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107D8" w14:textId="77777777" w:rsidR="00F14DFB" w:rsidRDefault="00D27BE3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1126E614" w14:textId="77777777" w:rsidR="00F14DFB" w:rsidRDefault="00F14DFB"/>
    <w:p w14:paraId="1C554371" w14:textId="77777777" w:rsidR="00F14DFB" w:rsidRDefault="00F14DFB"/>
    <w:p w14:paraId="0E09060B" w14:textId="77777777" w:rsidR="00F14DFB" w:rsidRDefault="00D27BE3">
      <w:pPr>
        <w:spacing w:after="80"/>
      </w:pPr>
      <w:r>
        <w:rPr>
          <w:b/>
          <w:color w:val="0F62FE"/>
          <w:sz w:val="18"/>
        </w:rPr>
        <w:t>РФ_1.5</w:t>
      </w:r>
    </w:p>
    <w:p w14:paraId="0B398C1F" w14:textId="77777777" w:rsidR="00F14DFB" w:rsidRDefault="00D27BE3">
      <w:r>
        <w:rPr>
          <w:sz w:val="52"/>
        </w:rPr>
        <w:t>Налоговое планирование и налоговый контроль</w:t>
      </w:r>
    </w:p>
    <w:p w14:paraId="39C1369D" w14:textId="77777777" w:rsidR="00F14DFB" w:rsidRDefault="00D27BE3">
      <w:pPr>
        <w:spacing w:after="320"/>
      </w:pPr>
      <w:r>
        <w:rPr>
          <w:color w:val="525252"/>
          <w:sz w:val="22"/>
        </w:rPr>
        <w:t>Порядок планирования налоговой нагрузки и работы с налоговыми рисками</w:t>
      </w:r>
    </w:p>
    <w:p w14:paraId="4458E519" w14:textId="77777777" w:rsidR="00F14DFB" w:rsidRDefault="00F14DFB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F14DFB" w14:paraId="571D7039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159D58A" w14:textId="77777777" w:rsidR="00F14DFB" w:rsidRDefault="00D27BE3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E61C05D" w14:textId="77777777" w:rsidR="00F14DFB" w:rsidRDefault="00D27BE3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F14DFB" w14:paraId="2E17B6FD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F671CA4" w14:textId="77777777" w:rsidR="00F14DFB" w:rsidRDefault="00D27BE3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1C28290" w14:textId="77777777" w:rsidR="00F14DFB" w:rsidRDefault="00D27BE3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F14DFB" w14:paraId="312D0483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ED3D83B" w14:textId="77777777" w:rsidR="00F14DFB" w:rsidRDefault="00D27BE3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01B44DA" w14:textId="77777777" w:rsidR="00F14DFB" w:rsidRDefault="00D27BE3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F14DFB" w14:paraId="0939A9CF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712DA9A" w14:textId="77777777" w:rsidR="00F14DFB" w:rsidRDefault="00D27BE3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95912F9" w14:textId="77777777" w:rsidR="00F14DFB" w:rsidRDefault="00D27BE3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F14DFB" w14:paraId="761144B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4342B64" w14:textId="77777777" w:rsidR="00F14DFB" w:rsidRDefault="00D27BE3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0714FDA" w14:textId="77777777" w:rsidR="00F14DFB" w:rsidRDefault="00D27BE3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0F854D17" w14:textId="77777777" w:rsidR="00F14DFB" w:rsidRDefault="00D27BE3">
      <w:r>
        <w:br w:type="page"/>
      </w:r>
    </w:p>
    <w:p w14:paraId="07EB188A" w14:textId="77777777" w:rsidR="00F14DFB" w:rsidRDefault="00D27BE3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3791AFD1" w14:textId="7215D7B5" w:rsidR="00D27BE3" w:rsidRDefault="00D27BE3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230" w:history="1">
        <w:r w:rsidRPr="00BE297C">
          <w:rPr>
            <w:rStyle w:val="aff8"/>
            <w:noProof/>
          </w:rPr>
          <w:t>1  Назначение и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B12BC97" w14:textId="06B8D7EE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31" w:history="1">
        <w:r w:rsidRPr="00BE297C">
          <w:rPr>
            <w:rStyle w:val="aff8"/>
            <w:noProof/>
          </w:rPr>
          <w:t>2  Термины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8D9DAA0" w14:textId="4DAC208B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32" w:history="1">
        <w:r w:rsidRPr="00BE297C">
          <w:rPr>
            <w:rStyle w:val="aff8"/>
            <w:noProof/>
          </w:rPr>
          <w:t>3 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8A50A02" w14:textId="67B5367A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33" w:history="1">
        <w:r w:rsidRPr="00BE297C">
          <w:rPr>
            <w:rStyle w:val="aff8"/>
            <w:noProof/>
          </w:rPr>
          <w:t>4  Бюджет налогов и налоговый календарь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E7DDF6C" w14:textId="1A6A7352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34" w:history="1">
        <w:r w:rsidRPr="00BE297C">
          <w:rPr>
            <w:rStyle w:val="aff8"/>
            <w:noProof/>
          </w:rPr>
          <w:t>5  Выбор и контроль налогового режима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DF0ECE7" w14:textId="4AF1EDD7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35" w:history="1">
        <w:r w:rsidRPr="00BE297C">
          <w:rPr>
            <w:rStyle w:val="aff8"/>
            <w:noProof/>
          </w:rPr>
          <w:t>6  Должная осмотрительность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EBD3C5F" w14:textId="716CE9C6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36" w:history="1">
        <w:r w:rsidRPr="00BE297C">
          <w:rPr>
            <w:rStyle w:val="aff8"/>
            <w:noProof/>
          </w:rPr>
          <w:t>7  Сделки между своими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CC1FC47" w14:textId="18FC2135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37" w:history="1">
        <w:r w:rsidRPr="00BE297C">
          <w:rPr>
            <w:rStyle w:val="aff8"/>
            <w:noProof/>
          </w:rPr>
          <w:t>8  Работа с запросами и проверками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8F7FBB1" w14:textId="64DA4304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38" w:history="1">
        <w:r w:rsidRPr="00BE297C">
          <w:rPr>
            <w:rStyle w:val="aff8"/>
            <w:noProof/>
          </w:rPr>
          <w:t>9  Налоговые резервы и спорные позиции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C7FB594" w14:textId="401017D4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39" w:history="1">
        <w:r w:rsidRPr="00BE297C">
          <w:rPr>
            <w:rStyle w:val="aff8"/>
            <w:noProof/>
          </w:rPr>
          <w:t>10  Контроль и отчётность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A65C768" w14:textId="714E8E66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40" w:history="1">
        <w:r w:rsidRPr="00BE297C">
          <w:rPr>
            <w:rStyle w:val="aff8"/>
            <w:noProof/>
          </w:rPr>
          <w:t>11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D9FB60D" w14:textId="0DB4045E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41" w:history="1">
        <w:r w:rsidRPr="00BE297C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317DF53" w14:textId="12153F68" w:rsidR="00D27BE3" w:rsidRDefault="00D27BE3">
      <w:pPr>
        <w:pStyle w:val="14"/>
        <w:tabs>
          <w:tab w:val="right" w:leader="dot" w:pos="9629"/>
        </w:tabs>
        <w:rPr>
          <w:noProof/>
        </w:rPr>
      </w:pPr>
      <w:hyperlink w:anchor="_Toc239877242" w:history="1">
        <w:r w:rsidRPr="00BE297C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1192DEA" w14:textId="15DF3B63" w:rsidR="00F14DFB" w:rsidRDefault="00D27BE3">
      <w:pPr>
        <w:spacing w:before="160"/>
      </w:pPr>
      <w:r>
        <w:fldChar w:fldCharType="end"/>
      </w:r>
    </w:p>
    <w:p w14:paraId="1E03444C" w14:textId="77777777" w:rsidR="00F14DFB" w:rsidRDefault="00D27BE3">
      <w:r>
        <w:rPr>
          <w:color w:val="8D949E"/>
          <w:sz w:val="17"/>
        </w:rPr>
        <w:t>Если вы правили документ и номера страниц разошлись — выделите всё (Ctrl+A) и нажмите F9.</w:t>
      </w:r>
    </w:p>
    <w:p w14:paraId="7E5FECB9" w14:textId="77777777" w:rsidR="00F14DFB" w:rsidRDefault="00D27BE3">
      <w:r>
        <w:br w:type="page"/>
      </w:r>
    </w:p>
    <w:p w14:paraId="41098299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0" w:name="_Toc239877230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область применения</w:t>
      </w:r>
      <w:bookmarkEnd w:id="0"/>
    </w:p>
    <w:p w14:paraId="24E3F822" w14:textId="77777777" w:rsidR="00F14DFB" w:rsidRDefault="00D27BE3">
      <w:r>
        <w:t>Настоящий Регламент устанавливает порядок налогового планирования, контроля налоговых обязательств и р</w:t>
      </w:r>
      <w:r>
        <w:t>аботы с налоговыми рисками в Группа компаний Фирма и распространяется на ООО «Компания», ООО «Торговый дом».</w:t>
      </w:r>
    </w:p>
    <w:p w14:paraId="58B2EDF1" w14:textId="77777777" w:rsidR="00F14DFB" w:rsidRDefault="00D27BE3">
      <w:r>
        <w:t>Цель Регламента — платить установленные законом налоги в срок и в верном размере, не переплачивая по невнимательности и не создавая рисков доначисл</w:t>
      </w:r>
      <w:r>
        <w:t>ений.</w:t>
      </w:r>
      <w:r>
        <w:rPr>
          <w:color w:val="0F62FE"/>
          <w:vertAlign w:val="superscript"/>
        </w:rPr>
        <w:footnoteReference w:id="1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F14DFB" w14:paraId="48A39A1D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635F1C3A" w14:textId="77777777" w:rsidR="00F14DFB" w:rsidRDefault="00D27BE3">
            <w:pPr>
              <w:spacing w:after="60"/>
            </w:pPr>
            <w:r>
              <w:rPr>
                <w:b/>
                <w:color w:val="0F62FE"/>
                <w:sz w:val="16"/>
              </w:rPr>
              <w:t>ГРАНИЦА, КОТОРАЯ НЕ ОБСУЖДАЕТСЯ</w:t>
            </w:r>
          </w:p>
          <w:p w14:paraId="52CAC991" w14:textId="77777777" w:rsidR="00F14DFB" w:rsidRDefault="00D27BE3">
            <w:pPr>
              <w:spacing w:after="0"/>
            </w:pPr>
            <w:r>
              <w:rPr>
                <w:sz w:val="20"/>
              </w:rPr>
              <w:t xml:space="preserve">Компания пользуется предусмотренными законом режимами и льготами и не применяет схем, единственный смысл которых — уменьшение налога. Сделка без деловой цели не заключается, каким бы выгодным ни выглядел </w:t>
            </w:r>
            <w:r>
              <w:rPr>
                <w:sz w:val="20"/>
              </w:rPr>
              <w:t>расчёт.</w:t>
            </w:r>
          </w:p>
        </w:tc>
      </w:tr>
    </w:tbl>
    <w:p w14:paraId="475C2D97" w14:textId="77777777" w:rsidR="00F14DFB" w:rsidRDefault="00F14DFB">
      <w:pPr>
        <w:spacing w:after="80"/>
      </w:pPr>
    </w:p>
    <w:p w14:paraId="364DD8A4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1" w:name="_Toc239877231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Термины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F14DFB" w14:paraId="60781B75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7CDCCC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ТЕРМИН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2F7A6A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F14DFB" w14:paraId="4440DED3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C2475E" w14:textId="77777777" w:rsidR="00F14DFB" w:rsidRDefault="00D27BE3">
            <w:pPr>
              <w:spacing w:after="40"/>
            </w:pPr>
            <w:r>
              <w:rPr>
                <w:sz w:val="19"/>
              </w:rPr>
              <w:t>Налоговая нагрузка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38E89F" w14:textId="77777777" w:rsidR="00F14DFB" w:rsidRDefault="00D27BE3">
            <w:pPr>
              <w:spacing w:after="40"/>
            </w:pPr>
            <w:r>
              <w:rPr>
                <w:sz w:val="19"/>
              </w:rPr>
              <w:t>отношение начисленных налогов к выручке за период</w:t>
            </w:r>
          </w:p>
        </w:tc>
      </w:tr>
      <w:tr w:rsidR="00F14DFB" w14:paraId="26A119F8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B10DF0" w14:textId="77777777" w:rsidR="00F14DFB" w:rsidRDefault="00D27BE3">
            <w:pPr>
              <w:spacing w:after="40"/>
            </w:pPr>
            <w:r>
              <w:rPr>
                <w:sz w:val="19"/>
              </w:rPr>
              <w:t>Деловая цель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705607" w14:textId="77777777" w:rsidR="00F14DFB" w:rsidRDefault="00D27BE3">
            <w:pPr>
              <w:spacing w:after="40"/>
            </w:pPr>
            <w:r>
              <w:rPr>
                <w:sz w:val="19"/>
              </w:rPr>
              <w:t>разумная хозяйственная причина сделки, не связанная с экономией на налогах</w:t>
            </w:r>
          </w:p>
        </w:tc>
      </w:tr>
      <w:tr w:rsidR="00F14DFB" w14:paraId="4615F554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6E0741" w14:textId="77777777" w:rsidR="00F14DFB" w:rsidRDefault="00D27BE3">
            <w:pPr>
              <w:spacing w:after="40"/>
            </w:pPr>
            <w:r>
              <w:rPr>
                <w:sz w:val="19"/>
              </w:rPr>
              <w:t>Должная осмотрительность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18F904" w14:textId="77777777" w:rsidR="00F14DFB" w:rsidRDefault="00D27BE3">
            <w:pPr>
              <w:spacing w:after="40"/>
            </w:pPr>
            <w:r>
              <w:rPr>
                <w:sz w:val="19"/>
              </w:rPr>
              <w:t xml:space="preserve">проверка контрагента до </w:t>
            </w:r>
            <w:r>
              <w:rPr>
                <w:sz w:val="19"/>
              </w:rPr>
              <w:t>заключения договора</w:t>
            </w:r>
          </w:p>
        </w:tc>
      </w:tr>
      <w:tr w:rsidR="00F14DFB" w14:paraId="09C4E05A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71806A" w14:textId="77777777" w:rsidR="00F14DFB" w:rsidRDefault="00D27BE3">
            <w:pPr>
              <w:spacing w:after="40"/>
            </w:pPr>
            <w:r>
              <w:rPr>
                <w:sz w:val="19"/>
              </w:rPr>
              <w:t>Налоговый разрыв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5847BC" w14:textId="77777777" w:rsidR="00F14DFB" w:rsidRDefault="00D27BE3">
            <w:pPr>
              <w:spacing w:after="40"/>
            </w:pPr>
            <w:r>
              <w:rPr>
                <w:sz w:val="19"/>
              </w:rPr>
              <w:t>расхождение данных Компании и контрагента, выявленное системой контроля</w:t>
            </w:r>
          </w:p>
        </w:tc>
      </w:tr>
      <w:tr w:rsidR="00F14DFB" w14:paraId="6BC54271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DF8322" w14:textId="77777777" w:rsidR="00F14DFB" w:rsidRDefault="00D27BE3">
            <w:pPr>
              <w:spacing w:after="40"/>
            </w:pPr>
            <w:r>
              <w:rPr>
                <w:sz w:val="19"/>
              </w:rPr>
              <w:t>Налоговый резерв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B69028" w14:textId="77777777" w:rsidR="00F14DFB" w:rsidRDefault="00D27BE3">
            <w:pPr>
              <w:spacing w:after="40"/>
            </w:pPr>
            <w:r>
              <w:rPr>
                <w:sz w:val="19"/>
              </w:rPr>
              <w:t>сумма, отложенная под вероятные доначисления по спорным вопросам</w:t>
            </w:r>
          </w:p>
        </w:tc>
      </w:tr>
    </w:tbl>
    <w:p w14:paraId="0992E942" w14:textId="77777777" w:rsidR="00F14DFB" w:rsidRDefault="00F14DFB">
      <w:pPr>
        <w:spacing w:after="80"/>
      </w:pPr>
    </w:p>
    <w:p w14:paraId="640B345C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2" w:name="_Toc239877232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Принципы</w:t>
      </w:r>
      <w:bookmarkEnd w:id="2"/>
    </w:p>
    <w:p w14:paraId="1CE48DC8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>Налог планируется до сделки, а не считается пос</w:t>
      </w:r>
      <w:r>
        <w:t>ле неё.</w:t>
      </w:r>
    </w:p>
    <w:p w14:paraId="071FFBC4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>Любая структура сделки должна объясняться хозяйственной логикой без упоминания налогов.</w:t>
      </w:r>
    </w:p>
    <w:p w14:paraId="710A33F7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>Документ важнее намерения: расход подтверждается первичными документами, а не устной договорённостью.</w:t>
      </w:r>
    </w:p>
    <w:p w14:paraId="2F78798D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Спорная позиция применяется только при </w:t>
      </w:r>
      <w:r>
        <w:t>письменном обосновании и с созданием резерва.</w:t>
      </w:r>
    </w:p>
    <w:p w14:paraId="3BDBE293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>Единая позиция по группе: юридические лица не занимают разных позиций по одному вопросу.</w:t>
      </w:r>
    </w:p>
    <w:p w14:paraId="7D8FFEC2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3" w:name="_Toc239877233"/>
      <w:r>
        <w:rPr>
          <w:rFonts w:ascii="Segoe UI" w:hAnsi="Segoe UI"/>
          <w:color w:val="0F62FE"/>
          <w:sz w:val="30"/>
        </w:rPr>
        <w:lastRenderedPageBreak/>
        <w:t xml:space="preserve">4  </w:t>
      </w:r>
      <w:r>
        <w:rPr>
          <w:rFonts w:ascii="Segoe UI" w:hAnsi="Segoe UI"/>
          <w:b w:val="0"/>
          <w:color w:val="161616"/>
          <w:sz w:val="30"/>
        </w:rPr>
        <w:t>Бюджет налогов и налоговый календарь</w:t>
      </w:r>
      <w:bookmarkEnd w:id="3"/>
    </w:p>
    <w:p w14:paraId="182D651F" w14:textId="77777777" w:rsidR="00F14DFB" w:rsidRDefault="00D27BE3">
      <w:r>
        <w:t>Бюджет налогов формируется одновременно с бюджетом доходов и расходов и включае</w:t>
      </w:r>
      <w:r>
        <w:t>тся в платёжный календарь как платёж первой группы приоритета.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81"/>
        <w:gridCol w:w="4535"/>
        <w:gridCol w:w="2381"/>
      </w:tblGrid>
      <w:tr w:rsidR="00F14DFB" w14:paraId="285FAE36" w14:textId="77777777"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8D077E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НАЛОГ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652D36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КАК ПЛАНИРУЕТСЯ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84528D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СРОК УПЛАТЫ</w:t>
            </w:r>
          </w:p>
        </w:tc>
      </w:tr>
      <w:tr w:rsidR="00F14DFB" w14:paraId="632D0937" w14:textId="77777777"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AB0FED" w14:textId="77777777" w:rsidR="00F14DFB" w:rsidRDefault="00D27BE3">
            <w:pPr>
              <w:spacing w:after="40"/>
            </w:pPr>
            <w:r>
              <w:rPr>
                <w:sz w:val="19"/>
              </w:rPr>
              <w:t>Налог на прибыль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8EEDC9" w14:textId="77777777" w:rsidR="00F14DFB" w:rsidRDefault="00D27BE3">
            <w:pPr>
              <w:spacing w:after="40"/>
            </w:pPr>
            <w:r>
              <w:rPr>
                <w:sz w:val="19"/>
              </w:rPr>
              <w:t>от планового финансового результата с учётом непризнаваемых расходов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450712" w14:textId="77777777" w:rsidR="00F14DFB" w:rsidRDefault="00D27BE3">
            <w:pPr>
              <w:spacing w:after="40"/>
            </w:pPr>
            <w:r>
              <w:rPr>
                <w:sz w:val="19"/>
              </w:rPr>
              <w:t>ежеквартально, с авансами</w:t>
            </w:r>
          </w:p>
        </w:tc>
      </w:tr>
      <w:tr w:rsidR="00F14DFB" w14:paraId="0C6D6B3A" w14:textId="77777777"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C76E5A" w14:textId="77777777" w:rsidR="00F14DFB" w:rsidRDefault="00D27BE3">
            <w:pPr>
              <w:spacing w:after="40"/>
            </w:pPr>
            <w:r>
              <w:rPr>
                <w:sz w:val="19"/>
              </w:rPr>
              <w:t>НДС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E157B2" w14:textId="77777777" w:rsidR="00F14DFB" w:rsidRDefault="00D27BE3">
            <w:pPr>
              <w:spacing w:after="40"/>
            </w:pPr>
            <w:r>
              <w:rPr>
                <w:sz w:val="19"/>
              </w:rPr>
              <w:t xml:space="preserve">от плана продаж и закупок с учётом </w:t>
            </w:r>
            <w:r>
              <w:rPr>
                <w:sz w:val="19"/>
              </w:rPr>
              <w:t>сроков вычетов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EE422C" w14:textId="77777777" w:rsidR="00F14DFB" w:rsidRDefault="00D27BE3">
            <w:pPr>
              <w:spacing w:after="40"/>
            </w:pPr>
            <w:r>
              <w:rPr>
                <w:sz w:val="19"/>
              </w:rPr>
              <w:t>ежемесячно, тремя частями</w:t>
            </w:r>
          </w:p>
        </w:tc>
      </w:tr>
      <w:tr w:rsidR="00F14DFB" w14:paraId="42E48002" w14:textId="77777777"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B7505B" w14:textId="77777777" w:rsidR="00F14DFB" w:rsidRDefault="00D27BE3">
            <w:pPr>
              <w:spacing w:after="40"/>
            </w:pPr>
            <w:r>
              <w:rPr>
                <w:sz w:val="19"/>
              </w:rPr>
              <w:t>Страховые взносы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92AD6A" w14:textId="77777777" w:rsidR="00F14DFB" w:rsidRDefault="00D27BE3">
            <w:pPr>
              <w:spacing w:after="40"/>
            </w:pPr>
            <w:r>
              <w:rPr>
                <w:sz w:val="19"/>
              </w:rPr>
              <w:t>от планового фонда оплаты труда с учётом предельных баз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13AD1A" w14:textId="77777777" w:rsidR="00F14DFB" w:rsidRDefault="00D27BE3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F14DFB" w14:paraId="58496DBD" w14:textId="77777777"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0FA418" w14:textId="77777777" w:rsidR="00F14DFB" w:rsidRDefault="00D27BE3">
            <w:pPr>
              <w:spacing w:after="40"/>
            </w:pPr>
            <w:r>
              <w:rPr>
                <w:sz w:val="19"/>
              </w:rPr>
              <w:t>Налог на доходы физических лиц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16FE9E" w14:textId="77777777" w:rsidR="00F14DFB" w:rsidRDefault="00D27BE3">
            <w:pPr>
              <w:spacing w:after="40"/>
            </w:pPr>
            <w:r>
              <w:rPr>
                <w:sz w:val="19"/>
              </w:rPr>
              <w:t>от планового фонда оплаты труда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32BB53" w14:textId="77777777" w:rsidR="00F14DFB" w:rsidRDefault="00D27BE3">
            <w:pPr>
              <w:spacing w:after="40"/>
            </w:pPr>
            <w:r>
              <w:rPr>
                <w:sz w:val="19"/>
              </w:rPr>
              <w:t>при каждой выплате</w:t>
            </w:r>
          </w:p>
        </w:tc>
      </w:tr>
      <w:tr w:rsidR="00F14DFB" w14:paraId="56669C1D" w14:textId="77777777"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03DEFA" w14:textId="77777777" w:rsidR="00F14DFB" w:rsidRDefault="00D27BE3">
            <w:pPr>
              <w:spacing w:after="40"/>
            </w:pPr>
            <w:r>
              <w:rPr>
                <w:sz w:val="19"/>
              </w:rPr>
              <w:t>Имущественные налоги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8DE533" w14:textId="77777777" w:rsidR="00F14DFB" w:rsidRDefault="00D27BE3">
            <w:pPr>
              <w:spacing w:after="40"/>
            </w:pPr>
            <w:r>
              <w:rPr>
                <w:sz w:val="19"/>
              </w:rPr>
              <w:t xml:space="preserve">по кадастровой и </w:t>
            </w:r>
            <w:r>
              <w:rPr>
                <w:sz w:val="19"/>
              </w:rPr>
              <w:t>остаточной стоимости объектов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9EC134" w14:textId="77777777" w:rsidR="00F14DFB" w:rsidRDefault="00D27BE3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</w:tr>
    </w:tbl>
    <w:p w14:paraId="397FF587" w14:textId="77777777" w:rsidR="00F14DFB" w:rsidRDefault="00F14DFB">
      <w:pPr>
        <w:spacing w:after="80"/>
      </w:pPr>
    </w:p>
    <w:p w14:paraId="7CFB1295" w14:textId="77777777" w:rsidR="00F14DFB" w:rsidRDefault="00D27BE3">
      <w:r>
        <w:t>Налоговый календарь ведётся главным бухгалтером и содержит даты сдачи отчётности и уплаты по каждому юридическому лицу группы. Календарь сверяется с платёжным календарём еженедельно.</w:t>
      </w:r>
    </w:p>
    <w:p w14:paraId="4704D677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4" w:name="_Toc239877234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 xml:space="preserve">Выбор и контроль </w:t>
      </w:r>
      <w:r>
        <w:rPr>
          <w:rFonts w:ascii="Segoe UI" w:hAnsi="Segoe UI"/>
          <w:b w:val="0"/>
          <w:color w:val="161616"/>
          <w:sz w:val="30"/>
        </w:rPr>
        <w:t>налогового режима</w:t>
      </w:r>
      <w:bookmarkEnd w:id="4"/>
    </w:p>
    <w:p w14:paraId="1FA46248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>Применяемый режим по каждому юридическому лицу пересматривается ежегодно до 1 декабря.</w:t>
      </w:r>
    </w:p>
    <w:p w14:paraId="005B2FD7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>Отслеживаются пороги, при превышении которых режим утрачивается: выручка, численность, стоимость основных средств, доля участия.</w:t>
      </w:r>
    </w:p>
    <w:p w14:paraId="4546E9C0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При приближении </w:t>
      </w:r>
      <w:r>
        <w:t>к порогу на девяносто процентов финансовый директор готовит расчёт последствий и план действий.</w:t>
      </w:r>
    </w:p>
    <w:p w14:paraId="4C824FC1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>Дробление деятельности между юридическими лицами ради сохранения режима не допускается: разделение возможно только при самостоятельной хозяйственной цели кажд</w:t>
      </w:r>
      <w:r>
        <w:t>ого лица.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F14DFB" w14:paraId="56FDA3C5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3E3A81A5" w14:textId="77777777" w:rsidR="00F14DFB" w:rsidRDefault="00D27BE3">
            <w:pPr>
              <w:spacing w:after="60"/>
            </w:pPr>
            <w:r>
              <w:rPr>
                <w:b/>
                <w:color w:val="0F62FE"/>
                <w:sz w:val="16"/>
              </w:rPr>
              <w:t>ПРО ДРОБЛЕНИЕ</w:t>
            </w:r>
          </w:p>
          <w:p w14:paraId="658C6B4F" w14:textId="77777777" w:rsidR="00F14DFB" w:rsidRDefault="00D27BE3">
            <w:pPr>
              <w:spacing w:after="0"/>
            </w:pPr>
            <w:r>
              <w:rPr>
                <w:sz w:val="20"/>
              </w:rPr>
              <w:t>Признаки, по которым разделение считают искусственным: общий персонал, один склад и офис, общая касса, единый сайт и телефон, расчёты между своими по нерыночным ценам. Если разделение реально — эти признаки отсутствуют сами собой.</w:t>
            </w:r>
          </w:p>
        </w:tc>
      </w:tr>
    </w:tbl>
    <w:p w14:paraId="5B808FE3" w14:textId="77777777" w:rsidR="00F14DFB" w:rsidRDefault="00F14DFB">
      <w:pPr>
        <w:spacing w:after="80"/>
      </w:pPr>
    </w:p>
    <w:p w14:paraId="6E1CD0B4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5" w:name="_Toc239877235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Должная осмотрительность</w:t>
      </w:r>
      <w:bookmarkEnd w:id="5"/>
    </w:p>
    <w:p w14:paraId="627F700A" w14:textId="77777777" w:rsidR="00F14DFB" w:rsidRDefault="00D27BE3">
      <w:r>
        <w:t>До заключения договора с новым контрагентом проверяется его способность исполнить обязательство. Результат проверки хранится вместе с договором не менее пяти лет.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2494"/>
      </w:tblGrid>
      <w:tr w:rsidR="00F14DFB" w14:paraId="4C298B5F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FA2A24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lastRenderedPageBreak/>
              <w:t>ЧТО ПРОВЕРЯЕТСЯ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2F803F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ИСТОЧНИК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57AA34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КОГДА</w:t>
            </w:r>
          </w:p>
        </w:tc>
      </w:tr>
      <w:tr w:rsidR="00F14DFB" w14:paraId="5C978D8B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D4865D" w14:textId="77777777" w:rsidR="00F14DFB" w:rsidRDefault="00D27BE3">
            <w:pPr>
              <w:spacing w:after="40"/>
            </w:pPr>
            <w:r>
              <w:rPr>
                <w:sz w:val="19"/>
              </w:rPr>
              <w:t xml:space="preserve">Регистрация, адрес, </w:t>
            </w:r>
            <w:r>
              <w:rPr>
                <w:sz w:val="19"/>
              </w:rPr>
              <w:t>руководитель, срок деятельности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33893C" w14:textId="77777777" w:rsidR="00F14DFB" w:rsidRDefault="00D27BE3">
            <w:pPr>
              <w:spacing w:after="40"/>
            </w:pPr>
            <w:r>
              <w:rPr>
                <w:sz w:val="19"/>
              </w:rPr>
              <w:t>выписка из реестра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24888E" w14:textId="77777777" w:rsidR="00F14DFB" w:rsidRDefault="00D27BE3">
            <w:pPr>
              <w:spacing w:after="40"/>
            </w:pPr>
            <w:r>
              <w:rPr>
                <w:sz w:val="19"/>
              </w:rPr>
              <w:t>до договора</w:t>
            </w:r>
          </w:p>
        </w:tc>
      </w:tr>
      <w:tr w:rsidR="00F14DFB" w14:paraId="3904A0FB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1E0528" w14:textId="77777777" w:rsidR="00F14DFB" w:rsidRDefault="00D27BE3">
            <w:pPr>
              <w:spacing w:after="40"/>
            </w:pPr>
            <w:r>
              <w:rPr>
                <w:sz w:val="19"/>
              </w:rPr>
              <w:t>Полномочия подписанта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B8AC71" w14:textId="77777777" w:rsidR="00F14DFB" w:rsidRDefault="00D27BE3">
            <w:pPr>
              <w:spacing w:after="40"/>
            </w:pPr>
            <w:r>
              <w:rPr>
                <w:sz w:val="19"/>
              </w:rPr>
              <w:t>устав, доверенность, приказ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BC4DE2" w14:textId="77777777" w:rsidR="00F14DFB" w:rsidRDefault="00D27BE3">
            <w:pPr>
              <w:spacing w:after="40"/>
            </w:pPr>
            <w:r>
              <w:rPr>
                <w:sz w:val="19"/>
              </w:rPr>
              <w:t>до подписания</w:t>
            </w:r>
          </w:p>
        </w:tc>
      </w:tr>
      <w:tr w:rsidR="00F14DFB" w14:paraId="3B26945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A09AC6" w14:textId="77777777" w:rsidR="00F14DFB" w:rsidRDefault="00D27BE3">
            <w:pPr>
              <w:spacing w:after="40"/>
            </w:pPr>
            <w:r>
              <w:rPr>
                <w:sz w:val="19"/>
              </w:rPr>
              <w:t>Наличие ресурсов для исполнения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5E4C64" w14:textId="77777777" w:rsidR="00F14DFB" w:rsidRDefault="00D27BE3">
            <w:pPr>
              <w:spacing w:after="40"/>
            </w:pPr>
            <w:r>
              <w:rPr>
                <w:sz w:val="19"/>
              </w:rPr>
              <w:t>отчётность, сведения о численности, сайт, отзывы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A53D20" w14:textId="77777777" w:rsidR="00F14DFB" w:rsidRDefault="00D27BE3">
            <w:pPr>
              <w:spacing w:after="40"/>
            </w:pPr>
            <w:r>
              <w:rPr>
                <w:sz w:val="19"/>
              </w:rPr>
              <w:t>до договора</w:t>
            </w:r>
          </w:p>
        </w:tc>
      </w:tr>
      <w:tr w:rsidR="00F14DFB" w14:paraId="4570D269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165132" w14:textId="77777777" w:rsidR="00F14DFB" w:rsidRDefault="00D27BE3">
            <w:pPr>
              <w:spacing w:after="40"/>
            </w:pPr>
            <w:r>
              <w:rPr>
                <w:sz w:val="19"/>
              </w:rPr>
              <w:t>Отсутствие в реестрах недобросове</w:t>
            </w:r>
            <w:r>
              <w:rPr>
                <w:sz w:val="19"/>
              </w:rPr>
              <w:t>стных поставщиков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35C89A" w14:textId="77777777" w:rsidR="00F14DFB" w:rsidRDefault="00D27BE3">
            <w:pPr>
              <w:spacing w:after="40"/>
            </w:pPr>
            <w:r>
              <w:rPr>
                <w:sz w:val="19"/>
              </w:rPr>
              <w:t>открытые реестры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5D82D4" w14:textId="77777777" w:rsidR="00F14DFB" w:rsidRDefault="00D27BE3">
            <w:pPr>
              <w:spacing w:after="40"/>
            </w:pPr>
            <w:r>
              <w:rPr>
                <w:sz w:val="19"/>
              </w:rPr>
              <w:t>до договора</w:t>
            </w:r>
          </w:p>
        </w:tc>
      </w:tr>
      <w:tr w:rsidR="00F14DFB" w14:paraId="0F8D1CC3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44E65B" w14:textId="77777777" w:rsidR="00F14DFB" w:rsidRDefault="00D27BE3">
            <w:pPr>
              <w:spacing w:after="40"/>
            </w:pPr>
            <w:r>
              <w:rPr>
                <w:sz w:val="19"/>
              </w:rPr>
              <w:t>Судебные споры и исполнительные производства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45ED3A" w14:textId="77777777" w:rsidR="00F14DFB" w:rsidRDefault="00D27BE3">
            <w:pPr>
              <w:spacing w:after="40"/>
            </w:pPr>
            <w:r>
              <w:rPr>
                <w:sz w:val="19"/>
              </w:rPr>
              <w:t>картотека дел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AA9E71" w14:textId="77777777" w:rsidR="00F14DFB" w:rsidRDefault="00D27BE3">
            <w:pPr>
              <w:spacing w:after="40"/>
            </w:pPr>
            <w:r>
              <w:rPr>
                <w:sz w:val="19"/>
              </w:rPr>
              <w:t>до договора и ежегодно</w:t>
            </w:r>
          </w:p>
        </w:tc>
      </w:tr>
    </w:tbl>
    <w:p w14:paraId="339511CC" w14:textId="77777777" w:rsidR="00F14DFB" w:rsidRDefault="00F14DFB">
      <w:pPr>
        <w:spacing w:after="80"/>
      </w:pPr>
    </w:p>
    <w:p w14:paraId="78D89859" w14:textId="77777777" w:rsidR="00F14DFB" w:rsidRDefault="00D27BE3">
      <w:r>
        <w:t>Для разовых сделок до 100 000 ₽ достаточно проверки регистрации и полномочий подписанта.</w:t>
      </w:r>
    </w:p>
    <w:p w14:paraId="285974FC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6" w:name="_Toc239877236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Сделки между своими</w:t>
      </w:r>
      <w:bookmarkEnd w:id="6"/>
    </w:p>
    <w:p w14:paraId="0AE9BBB2" w14:textId="77777777" w:rsidR="00F14DFB" w:rsidRDefault="00D27BE3">
      <w:r>
        <w:t>Расчёты между юридическими лицами группы оформляются договорами и совершаются по ценам, сопоставимым с рыночными.</w:t>
      </w:r>
    </w:p>
    <w:p w14:paraId="43D24E77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>Каждая внутригрупповая услуга подтверждается результатом: отчётом, расчётом объёма, актом с расшифровкой.</w:t>
      </w:r>
    </w:p>
    <w:p w14:paraId="76190AE9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Займы между своими выдаются под </w:t>
      </w:r>
      <w:r>
        <w:t>процент не ниже ключевой ставки, если иное не обосновано письменно.</w:t>
      </w:r>
    </w:p>
    <w:p w14:paraId="39C48B20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>Обоснование цены готовится до сделки и хранится вместе с договором.</w:t>
      </w:r>
    </w:p>
    <w:p w14:paraId="441A157A" w14:textId="77777777" w:rsidR="00F14DFB" w:rsidRDefault="00D27BE3">
      <w:pPr>
        <w:spacing w:after="60"/>
        <w:ind w:left="397"/>
      </w:pPr>
      <w:r>
        <w:rPr>
          <w:color w:val="8D949E"/>
        </w:rPr>
        <w:t xml:space="preserve">— </w:t>
      </w:r>
      <w:r>
        <w:t>Внутригрупповые обороты сверяются при закрытии периода и элиминируются в управленческой консолидации.</w:t>
      </w:r>
    </w:p>
    <w:p w14:paraId="37B6D4C5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7" w:name="_Toc239877237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Работа с за</w:t>
      </w:r>
      <w:r>
        <w:rPr>
          <w:rFonts w:ascii="Segoe UI" w:hAnsi="Segoe UI"/>
          <w:b w:val="0"/>
          <w:color w:val="161616"/>
          <w:sz w:val="30"/>
        </w:rPr>
        <w:t>просами и проверками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2494"/>
        <w:gridCol w:w="4535"/>
        <w:gridCol w:w="2268"/>
      </w:tblGrid>
      <w:tr w:rsidR="00F14DFB" w14:paraId="0C54D5E3" w14:textId="77777777"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0D4F2C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СОБЫТИЕ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A3415F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ПОРЯДОК ДЕЙСТВИЙ</w:t>
            </w:r>
          </w:p>
        </w:tc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0FB30E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</w:tr>
      <w:tr w:rsidR="00F14DFB" w14:paraId="0AD696E2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9E28FB" w14:textId="77777777" w:rsidR="00F14DFB" w:rsidRDefault="00D27BE3">
            <w:pPr>
              <w:spacing w:after="40"/>
            </w:pPr>
            <w:r>
              <w:rPr>
                <w:sz w:val="19"/>
              </w:rPr>
              <w:t>Требование о представлении документов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96E28B" w14:textId="77777777" w:rsidR="00F14DFB" w:rsidRDefault="00D27BE3">
            <w:pPr>
              <w:spacing w:after="40"/>
            </w:pPr>
            <w:r>
              <w:rPr>
                <w:sz w:val="19"/>
              </w:rPr>
              <w:t>регистрация, назначение ответственного, сбор документов по перечню, ответ через единый канал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7DB005" w14:textId="77777777" w:rsidR="00F14DFB" w:rsidRDefault="00D27BE3">
            <w:pPr>
              <w:spacing w:after="40"/>
            </w:pPr>
            <w:r>
              <w:rPr>
                <w:sz w:val="19"/>
              </w:rPr>
              <w:t>в срок требования</w:t>
            </w:r>
          </w:p>
        </w:tc>
      </w:tr>
      <w:tr w:rsidR="00F14DFB" w14:paraId="641B9D61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671CD6" w14:textId="77777777" w:rsidR="00F14DFB" w:rsidRDefault="00D27BE3">
            <w:pPr>
              <w:spacing w:after="40"/>
            </w:pPr>
            <w:r>
              <w:rPr>
                <w:sz w:val="19"/>
              </w:rPr>
              <w:t>Вызов на комиссию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CA3B8C" w14:textId="77777777" w:rsidR="00F14DFB" w:rsidRDefault="00D27BE3">
            <w:pPr>
              <w:spacing w:after="40"/>
            </w:pPr>
            <w:r>
              <w:rPr>
                <w:sz w:val="19"/>
              </w:rPr>
              <w:t xml:space="preserve">подготовка позиции и </w:t>
            </w:r>
            <w:r>
              <w:rPr>
                <w:sz w:val="19"/>
              </w:rPr>
              <w:t>расчётов, участие финансового директора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5B42B9" w14:textId="77777777" w:rsidR="00F14DFB" w:rsidRDefault="00D27BE3">
            <w:pPr>
              <w:spacing w:after="40"/>
            </w:pPr>
            <w:r>
              <w:rPr>
                <w:sz w:val="19"/>
              </w:rPr>
              <w:t>до даты вызова</w:t>
            </w:r>
          </w:p>
        </w:tc>
      </w:tr>
      <w:tr w:rsidR="00F14DFB" w14:paraId="5D09AFEF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717AD7" w14:textId="77777777" w:rsidR="00F14DFB" w:rsidRDefault="00D27BE3">
            <w:pPr>
              <w:spacing w:after="40"/>
            </w:pPr>
            <w:r>
              <w:rPr>
                <w:sz w:val="19"/>
              </w:rPr>
              <w:t>Выездная проверка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825376" w14:textId="77777777" w:rsidR="00F14DFB" w:rsidRDefault="00D27BE3">
            <w:pPr>
              <w:spacing w:after="40"/>
            </w:pPr>
            <w:r>
              <w:rPr>
                <w:sz w:val="19"/>
              </w:rPr>
              <w:t>приказ о порядке взаимодействия, выделение помещения, запрет на устные пояснения без согласования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C8A909" w14:textId="77777777" w:rsidR="00F14DFB" w:rsidRDefault="00D27BE3">
            <w:pPr>
              <w:spacing w:after="40"/>
            </w:pPr>
            <w:r>
              <w:rPr>
                <w:sz w:val="19"/>
              </w:rPr>
              <w:t>в день начала</w:t>
            </w:r>
          </w:p>
        </w:tc>
      </w:tr>
      <w:tr w:rsidR="00F14DFB" w14:paraId="61F4992C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AF52CB" w14:textId="77777777" w:rsidR="00F14DFB" w:rsidRDefault="00D27BE3">
            <w:pPr>
              <w:spacing w:after="40"/>
            </w:pPr>
            <w:r>
              <w:rPr>
                <w:sz w:val="19"/>
              </w:rPr>
              <w:t>Акт проверки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080FF5" w14:textId="77777777" w:rsidR="00F14DFB" w:rsidRDefault="00D27BE3">
            <w:pPr>
              <w:spacing w:after="40"/>
            </w:pPr>
            <w:r>
              <w:rPr>
                <w:sz w:val="19"/>
              </w:rPr>
              <w:t xml:space="preserve">анализ, подготовка возражений, оценка </w:t>
            </w:r>
            <w:r>
              <w:rPr>
                <w:sz w:val="19"/>
              </w:rPr>
              <w:t>перспектив спора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591E84" w14:textId="77777777" w:rsidR="00F14DFB" w:rsidRDefault="00D27BE3">
            <w:pPr>
              <w:spacing w:after="40"/>
            </w:pPr>
            <w:r>
              <w:rPr>
                <w:sz w:val="19"/>
              </w:rPr>
              <w:t>в срок на возражения</w:t>
            </w:r>
          </w:p>
        </w:tc>
      </w:tr>
      <w:tr w:rsidR="00F14DFB" w14:paraId="643FE5FB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A52A69" w14:textId="77777777" w:rsidR="00F14DFB" w:rsidRDefault="00D27BE3">
            <w:pPr>
              <w:spacing w:after="40"/>
            </w:pPr>
            <w:r>
              <w:rPr>
                <w:sz w:val="19"/>
              </w:rPr>
              <w:t>Уведомление о налоговом разрыве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5900E4" w14:textId="77777777" w:rsidR="00F14DFB" w:rsidRDefault="00D27BE3">
            <w:pPr>
              <w:spacing w:after="40"/>
            </w:pPr>
            <w:r>
              <w:rPr>
                <w:sz w:val="19"/>
              </w:rPr>
              <w:t>сверка с контрагентом, выяснение причины, решение о корректировке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8429AF" w14:textId="77777777" w:rsidR="00F14DFB" w:rsidRDefault="00D27BE3">
            <w:pPr>
              <w:spacing w:after="40"/>
            </w:pPr>
            <w:r>
              <w:rPr>
                <w:sz w:val="19"/>
              </w:rPr>
              <w:t>5 рабочих дней</w:t>
            </w:r>
          </w:p>
        </w:tc>
      </w:tr>
    </w:tbl>
    <w:p w14:paraId="0266ABFF" w14:textId="77777777" w:rsidR="00F14DFB" w:rsidRDefault="00F14DFB">
      <w:pPr>
        <w:spacing w:after="80"/>
      </w:pPr>
    </w:p>
    <w:p w14:paraId="37E11900" w14:textId="77777777" w:rsidR="00F14DFB" w:rsidRDefault="00D27BE3">
      <w:r>
        <w:t>Общение с проверяющими ведётся только через уполномоченных лиц: главного бухгалтера, финансового дирек</w:t>
      </w:r>
      <w:r>
        <w:t>тора и привлечённого консультанта. Работники подразделений передают запросы уполномоченным лицам и не отвечают на них самостоятельно.</w:t>
      </w:r>
    </w:p>
    <w:p w14:paraId="5188D3CB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8" w:name="_Toc239877238"/>
      <w:r>
        <w:rPr>
          <w:rFonts w:ascii="Segoe UI" w:hAnsi="Segoe UI"/>
          <w:color w:val="0F62FE"/>
          <w:sz w:val="30"/>
        </w:rPr>
        <w:t xml:space="preserve">9  </w:t>
      </w:r>
      <w:r>
        <w:rPr>
          <w:rFonts w:ascii="Segoe UI" w:hAnsi="Segoe UI"/>
          <w:b w:val="0"/>
          <w:color w:val="161616"/>
          <w:sz w:val="30"/>
        </w:rPr>
        <w:t>Налоговые резервы и спорные позиции</w:t>
      </w:r>
      <w:bookmarkEnd w:id="8"/>
    </w:p>
    <w:p w14:paraId="0931E578" w14:textId="77777777" w:rsidR="00F14DFB" w:rsidRDefault="00D27BE3">
      <w:r>
        <w:t>Спорная позиция применяется, если вероятность её отстоять оценивается выше пятидеся</w:t>
      </w:r>
      <w:r>
        <w:t>ти процентов и имеется письменное обоснование со ссылками на нормы и практику.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F14DFB" w14:paraId="534C4744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3CF473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ОЦЕНКА ПЕРСПЕКТИВ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7AC108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ЧТО ДЕЛАЕМ</w:t>
            </w:r>
          </w:p>
        </w:tc>
      </w:tr>
      <w:tr w:rsidR="00F14DFB" w14:paraId="556E1E1C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56E32E" w14:textId="77777777" w:rsidR="00F14DFB" w:rsidRDefault="00D27BE3">
            <w:pPr>
              <w:spacing w:after="40"/>
            </w:pPr>
            <w:r>
              <w:rPr>
                <w:sz w:val="19"/>
              </w:rPr>
              <w:t>Выше 75 %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562FA2" w14:textId="77777777" w:rsidR="00F14DFB" w:rsidRDefault="00D27BE3">
            <w:pPr>
              <w:spacing w:after="40"/>
            </w:pPr>
            <w:r>
              <w:rPr>
                <w:sz w:val="19"/>
              </w:rPr>
              <w:t>позиция применяется, резерв не создаётся</w:t>
            </w:r>
          </w:p>
        </w:tc>
      </w:tr>
      <w:tr w:rsidR="00F14DFB" w14:paraId="4ABF4BBC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860437" w14:textId="77777777" w:rsidR="00F14DFB" w:rsidRDefault="00D27BE3">
            <w:pPr>
              <w:spacing w:after="40"/>
            </w:pPr>
            <w:r>
              <w:rPr>
                <w:sz w:val="19"/>
              </w:rPr>
              <w:t>От 50 до 75 %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5CAF56" w14:textId="77777777" w:rsidR="00F14DFB" w:rsidRDefault="00D27BE3">
            <w:pPr>
              <w:spacing w:after="40"/>
            </w:pPr>
            <w:r>
              <w:rPr>
                <w:sz w:val="19"/>
              </w:rPr>
              <w:t xml:space="preserve">позиция применяется, создаётся резерв на половину возможного </w:t>
            </w:r>
            <w:r>
              <w:rPr>
                <w:sz w:val="19"/>
              </w:rPr>
              <w:t>доначисления с пенями</w:t>
            </w:r>
          </w:p>
        </w:tc>
      </w:tr>
      <w:tr w:rsidR="00F14DFB" w14:paraId="007F0841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C94ECE" w14:textId="77777777" w:rsidR="00F14DFB" w:rsidRDefault="00D27BE3">
            <w:pPr>
              <w:spacing w:after="40"/>
            </w:pPr>
            <w:r>
              <w:rPr>
                <w:sz w:val="19"/>
              </w:rPr>
              <w:t>Ниже 50 %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E0F0B3" w14:textId="77777777" w:rsidR="00F14DFB" w:rsidRDefault="00D27BE3">
            <w:pPr>
              <w:spacing w:after="40"/>
            </w:pPr>
            <w:r>
              <w:rPr>
                <w:sz w:val="19"/>
              </w:rPr>
              <w:t>позиция не применяется</w:t>
            </w:r>
          </w:p>
        </w:tc>
      </w:tr>
    </w:tbl>
    <w:p w14:paraId="246C5798" w14:textId="77777777" w:rsidR="00F14DFB" w:rsidRDefault="00F14DFB">
      <w:pPr>
        <w:spacing w:after="80"/>
      </w:pPr>
    </w:p>
    <w:p w14:paraId="6B691B9D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9" w:name="_Toc239877239"/>
      <w:r>
        <w:rPr>
          <w:rFonts w:ascii="Segoe UI" w:hAnsi="Segoe UI"/>
          <w:color w:val="0F62FE"/>
          <w:sz w:val="30"/>
        </w:rPr>
        <w:t xml:space="preserve">10  </w:t>
      </w:r>
      <w:r>
        <w:rPr>
          <w:rFonts w:ascii="Segoe UI" w:hAnsi="Segoe UI"/>
          <w:b w:val="0"/>
          <w:color w:val="161616"/>
          <w:sz w:val="30"/>
        </w:rPr>
        <w:t>Контроль и отчётность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4309"/>
        <w:gridCol w:w="2494"/>
        <w:gridCol w:w="2494"/>
      </w:tblGrid>
      <w:tr w:rsidR="00F14DFB" w14:paraId="4367CF21" w14:textId="77777777"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55409F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 ИЛИ ОТЧЁТ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9CE941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AD461E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КОМУ</w:t>
            </w:r>
          </w:p>
        </w:tc>
      </w:tr>
      <w:tr w:rsidR="00F14DFB" w14:paraId="3D81DED4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8203DA" w14:textId="77777777" w:rsidR="00F14DFB" w:rsidRDefault="00D27BE3">
            <w:pPr>
              <w:spacing w:after="40"/>
            </w:pPr>
            <w:r>
              <w:rPr>
                <w:sz w:val="19"/>
              </w:rPr>
              <w:t>Исполнение налогового календаря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DA7407" w14:textId="77777777" w:rsidR="00F14DFB" w:rsidRDefault="00D27BE3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A1DC00" w14:textId="77777777" w:rsidR="00F14DFB" w:rsidRDefault="00D27BE3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F14DFB" w14:paraId="406F0DE3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4E3FAF" w14:textId="77777777" w:rsidR="00F14DFB" w:rsidRDefault="00D27BE3">
            <w:pPr>
              <w:spacing w:after="40"/>
            </w:pPr>
            <w:r>
              <w:rPr>
                <w:sz w:val="19"/>
              </w:rPr>
              <w:t xml:space="preserve">Налоговая нагрузка по группе и сравнение со </w:t>
            </w:r>
            <w:r>
              <w:rPr>
                <w:sz w:val="19"/>
              </w:rPr>
              <w:t>среднеотраслевой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EE0027" w14:textId="77777777" w:rsidR="00F14DFB" w:rsidRDefault="00D27BE3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88C15E" w14:textId="77777777" w:rsidR="00F14DFB" w:rsidRDefault="00D27BE3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F14DFB" w14:paraId="0EE4AC8D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749607" w14:textId="77777777" w:rsidR="00F14DFB" w:rsidRDefault="00D27BE3">
            <w:pPr>
              <w:spacing w:after="40"/>
            </w:pPr>
            <w:r>
              <w:rPr>
                <w:sz w:val="19"/>
              </w:rPr>
              <w:t>Отклонение фактических налогов от бюджета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AC7F35" w14:textId="77777777" w:rsidR="00F14DFB" w:rsidRDefault="00D27BE3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98E70E" w14:textId="77777777" w:rsidR="00F14DFB" w:rsidRDefault="00D27BE3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F14DFB" w14:paraId="3A932FC3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BC53FE" w14:textId="77777777" w:rsidR="00F14DFB" w:rsidRDefault="00D27BE3">
            <w:pPr>
              <w:spacing w:after="40"/>
            </w:pPr>
            <w:r>
              <w:rPr>
                <w:sz w:val="19"/>
              </w:rPr>
              <w:t>Реестр спорных позиций и резервов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EF2F02" w14:textId="77777777" w:rsidR="00F14DFB" w:rsidRDefault="00D27BE3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EB43C1" w14:textId="77777777" w:rsidR="00F14DFB" w:rsidRDefault="00D27BE3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F14DFB" w14:paraId="21E0E800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9C0E01" w14:textId="77777777" w:rsidR="00F14DFB" w:rsidRDefault="00D27BE3">
            <w:pPr>
              <w:spacing w:after="40"/>
            </w:pPr>
            <w:r>
              <w:rPr>
                <w:sz w:val="19"/>
              </w:rPr>
              <w:t>Приближение к порогам налоговых режимов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D1FEBF" w14:textId="77777777" w:rsidR="00F14DFB" w:rsidRDefault="00D27BE3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26E30A" w14:textId="77777777" w:rsidR="00F14DFB" w:rsidRDefault="00D27BE3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F14DFB" w14:paraId="01A75A5A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311B05" w14:textId="77777777" w:rsidR="00F14DFB" w:rsidRDefault="00D27BE3">
            <w:pPr>
              <w:spacing w:after="40"/>
            </w:pPr>
            <w:r>
              <w:rPr>
                <w:sz w:val="19"/>
              </w:rPr>
              <w:t>Штрафы и пени с разбором причин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E6728D" w14:textId="77777777" w:rsidR="00F14DFB" w:rsidRDefault="00D27BE3">
            <w:pPr>
              <w:spacing w:after="40"/>
            </w:pPr>
            <w:r>
              <w:rPr>
                <w:sz w:val="19"/>
              </w:rPr>
              <w:t>по факту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C535A2" w14:textId="77777777" w:rsidR="00F14DFB" w:rsidRDefault="00D27BE3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0C41E1A6" w14:textId="77777777" w:rsidR="00F14DFB" w:rsidRDefault="00F14DFB">
      <w:pPr>
        <w:spacing w:after="80"/>
      </w:pPr>
    </w:p>
    <w:p w14:paraId="567A6490" w14:textId="77777777" w:rsidR="00F14DFB" w:rsidRDefault="00D27BE3">
      <w:r>
        <w:t>Любые уплаченные штрафы и пени разбираются отдельно: это единственная категория расходов, которую можно свести к нулю организационными мерами.</w:t>
      </w:r>
    </w:p>
    <w:p w14:paraId="3070C3B0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10" w:name="_Toc239877240"/>
      <w:r>
        <w:rPr>
          <w:rFonts w:ascii="Segoe UI" w:hAnsi="Segoe UI"/>
          <w:color w:val="0F62FE"/>
          <w:sz w:val="30"/>
        </w:rPr>
        <w:t xml:space="preserve">11  </w:t>
      </w:r>
      <w:r>
        <w:rPr>
          <w:rFonts w:ascii="Segoe UI" w:hAnsi="Segoe UI"/>
          <w:b w:val="0"/>
          <w:color w:val="161616"/>
          <w:sz w:val="30"/>
        </w:rPr>
        <w:t>Ответственнос</w:t>
      </w:r>
      <w:r>
        <w:rPr>
          <w:rFonts w:ascii="Segoe UI" w:hAnsi="Segoe UI"/>
          <w:b w:val="0"/>
          <w:color w:val="161616"/>
          <w:sz w:val="30"/>
        </w:rPr>
        <w:t>ть</w:t>
      </w:r>
      <w:bookmarkEnd w:id="10"/>
    </w:p>
    <w:p w14:paraId="71101126" w14:textId="77777777" w:rsidR="00F14DFB" w:rsidRDefault="00D27BE3">
      <w:r>
        <w:t>Главный бухгалтер отвечает за правильность исчисления налогов, своевременность отчётности и уплаты.</w:t>
      </w:r>
    </w:p>
    <w:p w14:paraId="106ED352" w14:textId="77777777" w:rsidR="00F14DFB" w:rsidRDefault="00D27BE3">
      <w:r>
        <w:t>Финансовый директор отвечает за бюджет налогов, оценку налоговых рисков и создание резервов.</w:t>
      </w:r>
    </w:p>
    <w:p w14:paraId="06ADB5A7" w14:textId="77777777" w:rsidR="00F14DFB" w:rsidRDefault="00D27BE3">
      <w:r>
        <w:t>Руководители подразделений отвечают за наличие и качество пе</w:t>
      </w:r>
      <w:r>
        <w:t>рвичных документов по своим операциям и за проверку контрагентов до сделки.</w:t>
      </w:r>
    </w:p>
    <w:p w14:paraId="511E785F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11" w:name="_Toc239877241"/>
      <w:r>
        <w:rPr>
          <w:rFonts w:ascii="Segoe UI" w:hAnsi="Segoe UI"/>
          <w:b w:val="0"/>
          <w:color w:val="161616"/>
          <w:sz w:val="30"/>
        </w:rPr>
        <w:lastRenderedPageBreak/>
        <w:t>Порядок адаптации документа под свою компанию</w:t>
      </w:r>
      <w:bookmarkEnd w:id="11"/>
    </w:p>
    <w:p w14:paraId="18FCB0E7" w14:textId="77777777" w:rsidR="00F14DFB" w:rsidRDefault="00D27BE3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311B3FF9" w14:textId="77777777" w:rsidR="00F14DFB" w:rsidRDefault="00D27BE3">
      <w:pPr>
        <w:spacing w:after="60"/>
        <w:ind w:left="397"/>
      </w:pPr>
      <w:r>
        <w:rPr>
          <w:color w:val="0F62FE"/>
        </w:rPr>
        <w:t xml:space="preserve">2) </w:t>
      </w:r>
      <w:r>
        <w:t xml:space="preserve">Замените «ООО «Компания»» и «ООО </w:t>
      </w:r>
      <w:r>
        <w:t>«Торговый дом»» на ваши юридические лица.</w:t>
      </w:r>
    </w:p>
    <w:p w14:paraId="7D71F3D1" w14:textId="77777777" w:rsidR="00F14DFB" w:rsidRDefault="00D27BE3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17A39A41" w14:textId="77777777" w:rsidR="00F14DFB" w:rsidRDefault="00D27BE3">
      <w:pPr>
        <w:spacing w:after="60"/>
        <w:ind w:left="397"/>
      </w:pPr>
      <w:r>
        <w:rPr>
          <w:color w:val="0F62FE"/>
        </w:rPr>
        <w:t xml:space="preserve">4) </w:t>
      </w:r>
      <w:r>
        <w:t xml:space="preserve">Уберите разделы, которых у вас нет, и не добавляйте того, что не будете исполнять: </w:t>
      </w:r>
      <w:r>
        <w:t>невыполнимый регламент хуже отсутствующего.</w:t>
      </w:r>
    </w:p>
    <w:p w14:paraId="7A6176DE" w14:textId="77777777" w:rsidR="00F14DFB" w:rsidRDefault="00D27BE3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F14DFB" w14:paraId="6C398837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81A18E4" w14:textId="77777777" w:rsidR="00F14DFB" w:rsidRDefault="00D27BE3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</w:t>
            </w:r>
            <w:r>
              <w:rPr>
                <w:color w:val="525252"/>
                <w:sz w:val="19"/>
              </w:rPr>
              <w:t xml:space="preserve"> и не оставляет «Компанией» там, где уже стоит ваше имя.</w:t>
            </w:r>
          </w:p>
        </w:tc>
      </w:tr>
    </w:tbl>
    <w:p w14:paraId="762B9851" w14:textId="77777777" w:rsidR="00F14DFB" w:rsidRDefault="00F14DFB">
      <w:pPr>
        <w:spacing w:after="80"/>
      </w:pPr>
    </w:p>
    <w:p w14:paraId="017F62D3" w14:textId="77777777" w:rsidR="00F14DFB" w:rsidRDefault="00D27BE3">
      <w:pPr>
        <w:pStyle w:val="1"/>
        <w:pBdr>
          <w:bottom w:val="single" w:sz="8" w:space="2" w:color="0F62FE"/>
        </w:pBdr>
        <w:spacing w:before="360" w:after="80"/>
      </w:pPr>
      <w:bookmarkStart w:id="12" w:name="_Toc239877242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12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F14DFB" w14:paraId="3C2FE198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FEF4D3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02F0A8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D7569B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2233F3" w14:textId="77777777" w:rsidR="00F14DFB" w:rsidRDefault="00D27BE3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F14DFB" w14:paraId="39A04714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EE68DA" w14:textId="77777777" w:rsidR="00F14DFB" w:rsidRDefault="00D27BE3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392480" w14:textId="77777777" w:rsidR="00F14DFB" w:rsidRDefault="00F14DF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3A09E7" w14:textId="77777777" w:rsidR="00F14DFB" w:rsidRDefault="00F14DF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9AE718" w14:textId="77777777" w:rsidR="00F14DFB" w:rsidRDefault="00F14DFB">
            <w:pPr>
              <w:spacing w:after="40"/>
            </w:pPr>
          </w:p>
        </w:tc>
      </w:tr>
      <w:tr w:rsidR="00F14DFB" w14:paraId="09E32E7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D3AF6B" w14:textId="77777777" w:rsidR="00F14DFB" w:rsidRDefault="00D27BE3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FD7DF3" w14:textId="77777777" w:rsidR="00F14DFB" w:rsidRDefault="00F14DF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D5CA90" w14:textId="77777777" w:rsidR="00F14DFB" w:rsidRDefault="00F14DF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C8D6BF" w14:textId="77777777" w:rsidR="00F14DFB" w:rsidRDefault="00F14DFB">
            <w:pPr>
              <w:spacing w:after="40"/>
            </w:pPr>
          </w:p>
        </w:tc>
      </w:tr>
      <w:tr w:rsidR="00F14DFB" w14:paraId="0DF419A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7A2CDF" w14:textId="77777777" w:rsidR="00F14DFB" w:rsidRDefault="00D27BE3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185634" w14:textId="77777777" w:rsidR="00F14DFB" w:rsidRDefault="00F14DF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AFF802" w14:textId="77777777" w:rsidR="00F14DFB" w:rsidRDefault="00F14DF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CA4CE1" w14:textId="77777777" w:rsidR="00F14DFB" w:rsidRDefault="00F14DFB">
            <w:pPr>
              <w:spacing w:after="40"/>
            </w:pPr>
          </w:p>
        </w:tc>
      </w:tr>
    </w:tbl>
    <w:p w14:paraId="6888BAD6" w14:textId="77777777" w:rsidR="00F14DFB" w:rsidRDefault="00F14DFB">
      <w:pPr>
        <w:spacing w:after="80"/>
      </w:pPr>
    </w:p>
    <w:sectPr w:rsidR="00F14DFB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AF27C" w14:textId="77777777" w:rsidR="00000000" w:rsidRDefault="00D27BE3">
      <w:pPr>
        <w:spacing w:after="0" w:line="240" w:lineRule="auto"/>
      </w:pPr>
      <w:r>
        <w:separator/>
      </w:r>
    </w:p>
  </w:endnote>
  <w:endnote w:type="continuationSeparator" w:id="0">
    <w:p w14:paraId="3249D87C" w14:textId="77777777" w:rsidR="00000000" w:rsidRDefault="00D2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0AA3" w14:textId="77777777" w:rsidR="00F14DFB" w:rsidRDefault="00D27BE3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 xml:space="preserve">Группа </w:t>
    </w:r>
    <w:r>
      <w:rPr>
        <w:color w:val="8D949E"/>
        <w:sz w:val="16"/>
      </w:rPr>
      <w:t>компаний Фирма · РФ_1.5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49329" w14:textId="77777777" w:rsidR="00000000" w:rsidRDefault="00D27BE3">
      <w:pPr>
        <w:spacing w:after="0" w:line="240" w:lineRule="auto"/>
      </w:pPr>
      <w:r>
        <w:separator/>
      </w:r>
    </w:p>
  </w:footnote>
  <w:footnote w:type="continuationSeparator" w:id="0">
    <w:p w14:paraId="3C644860" w14:textId="77777777" w:rsidR="00000000" w:rsidRDefault="00D27BE3">
      <w:pPr>
        <w:spacing w:after="0" w:line="240" w:lineRule="auto"/>
      </w:pPr>
      <w:r>
        <w:continuationSeparator/>
      </w:r>
    </w:p>
  </w:footnote>
  <w:footnote w:id="1">
    <w:p w14:paraId="603CB8A7" w14:textId="77777777" w:rsidR="00F14DFB" w:rsidRDefault="00D27BE3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Переплата по невнимательности встречается не реже недоплаты: неучтённый расход, неприменённая льгота, невозмещённый налог.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3FD0" w14:textId="77777777" w:rsidR="00F14DFB" w:rsidRDefault="00D27BE3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624D433B" wp14:editId="49190760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Налоговое планирование и налоговый контроль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27BE3"/>
    <w:rsid w:val="00F14D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E216B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D27BE3"/>
    <w:pPr>
      <w:spacing w:after="100"/>
    </w:pPr>
  </w:style>
  <w:style w:type="character" w:styleId="aff8">
    <w:name w:val="Hyperlink"/>
    <w:basedOn w:val="a2"/>
    <w:uiPriority w:val="99"/>
    <w:unhideWhenUsed/>
    <w:rsid w:val="00D27B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1107</Words>
  <Characters>7275</Characters>
  <Application>Microsoft Office Word</Application>
  <DocSecurity>0</DocSecurity>
  <Lines>271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