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B156F" w14:textId="77777777" w:rsidR="00295188" w:rsidRDefault="000D6D76">
      <w:pPr>
        <w:jc w:val="right"/>
      </w:pPr>
      <w:r>
        <w:rPr>
          <w:b/>
          <w:sz w:val="20"/>
        </w:rPr>
        <w:t>УТВЕРЖДАЮ</w:t>
      </w:r>
      <w:r>
        <w:rPr>
          <w:b/>
          <w:sz w:val="20"/>
        </w:rPr>
        <w:br/>
      </w:r>
      <w:r>
        <w:rPr>
          <w:color w:val="525252"/>
          <w:sz w:val="20"/>
        </w:rPr>
        <w:t>Генеральный директор</w:t>
      </w:r>
      <w:r>
        <w:rPr>
          <w:color w:val="525252"/>
          <w:sz w:val="20"/>
        </w:rPr>
        <w:br/>
        <w:t>Группа компаний Фирма</w:t>
      </w:r>
      <w:r>
        <w:rPr>
          <w:color w:val="525252"/>
          <w:sz w:val="20"/>
        </w:rPr>
        <w:br/>
        <w:t>_______________ /________________/</w:t>
      </w:r>
      <w:r>
        <w:rPr>
          <w:color w:val="525252"/>
          <w:sz w:val="20"/>
        </w:rPr>
        <w:br/>
        <w:t>«____» _______________ 20___ г.</w:t>
      </w:r>
      <w:r>
        <w:rPr>
          <w:color w:val="525252"/>
          <w:sz w:val="20"/>
        </w:rPr>
        <w:br/>
      </w:r>
    </w:p>
    <w:p w14:paraId="6F02027C" w14:textId="77777777" w:rsidR="00295188" w:rsidRDefault="00295188"/>
    <w:p w14:paraId="3B2653F8" w14:textId="77777777" w:rsidR="00295188" w:rsidRDefault="00295188"/>
    <w:p w14:paraId="487033ED" w14:textId="77777777" w:rsidR="00295188" w:rsidRDefault="000D6D76">
      <w:pPr>
        <w:spacing w:after="80"/>
      </w:pPr>
      <w:r>
        <w:rPr>
          <w:b/>
          <w:color w:val="0F62FE"/>
          <w:sz w:val="18"/>
        </w:rPr>
        <w:t>РФ_3.1</w:t>
      </w:r>
    </w:p>
    <w:p w14:paraId="1384D4FB" w14:textId="77777777" w:rsidR="00295188" w:rsidRDefault="000D6D76">
      <w:r>
        <w:rPr>
          <w:sz w:val="52"/>
        </w:rPr>
        <w:t>Учётная политика управленческого учёта</w:t>
      </w:r>
    </w:p>
    <w:p w14:paraId="69EB5867" w14:textId="77777777" w:rsidR="00295188" w:rsidRDefault="000D6D76">
      <w:pPr>
        <w:spacing w:after="320"/>
      </w:pPr>
      <w:r>
        <w:rPr>
          <w:color w:val="525252"/>
          <w:sz w:val="22"/>
        </w:rPr>
        <w:t>Принципы и правила подготовки управленческой отчётности группы</w:t>
      </w:r>
    </w:p>
    <w:p w14:paraId="04AB629B" w14:textId="77777777" w:rsidR="00295188" w:rsidRDefault="00295188">
      <w:pPr>
        <w:pBdr>
          <w:bottom w:val="single" w:sz="16" w:space="2" w:color="0F62FE"/>
        </w:pBdr>
        <w:spacing w:after="2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295188" w14:paraId="558E7C1F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3DF27919" w14:textId="77777777" w:rsidR="00295188" w:rsidRDefault="000D6D76">
            <w:pPr>
              <w:spacing w:after="40"/>
            </w:pPr>
            <w:r>
              <w:rPr>
                <w:color w:val="8D949E"/>
                <w:sz w:val="19"/>
              </w:rPr>
              <w:t>Редакция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1A1C950B" w14:textId="77777777" w:rsidR="00295188" w:rsidRDefault="000D6D76">
            <w:pPr>
              <w:spacing w:after="40"/>
            </w:pPr>
            <w:r>
              <w:rPr>
                <w:sz w:val="19"/>
              </w:rPr>
              <w:t>1.0</w:t>
            </w:r>
          </w:p>
        </w:tc>
      </w:tr>
      <w:tr w:rsidR="00295188" w14:paraId="37EE0C6D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563C82C8" w14:textId="77777777" w:rsidR="00295188" w:rsidRDefault="000D6D76">
            <w:pPr>
              <w:spacing w:after="40"/>
            </w:pPr>
            <w:r>
              <w:rPr>
                <w:color w:val="8D949E"/>
                <w:sz w:val="19"/>
              </w:rPr>
              <w:t xml:space="preserve">Дата </w:t>
            </w:r>
            <w:r>
              <w:rPr>
                <w:color w:val="8D949E"/>
                <w:sz w:val="19"/>
              </w:rPr>
              <w:t>введения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6A722478" w14:textId="77777777" w:rsidR="00295188" w:rsidRDefault="000D6D76">
            <w:pPr>
              <w:spacing w:after="40"/>
            </w:pPr>
            <w:r>
              <w:rPr>
                <w:sz w:val="19"/>
              </w:rPr>
              <w:t>08.09.2026</w:t>
            </w:r>
          </w:p>
        </w:tc>
      </w:tr>
      <w:tr w:rsidR="00295188" w14:paraId="6AE4D175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425F7C9A" w14:textId="77777777" w:rsidR="00295188" w:rsidRDefault="000D6D76">
            <w:pPr>
              <w:spacing w:after="40"/>
            </w:pPr>
            <w:r>
              <w:rPr>
                <w:color w:val="8D949E"/>
                <w:sz w:val="19"/>
              </w:rPr>
              <w:t>Владелец документа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643BF2F7" w14:textId="77777777" w:rsidR="00295188" w:rsidRDefault="000D6D76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295188" w14:paraId="31444BF6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67446CA3" w14:textId="77777777" w:rsidR="00295188" w:rsidRDefault="000D6D76">
            <w:pPr>
              <w:spacing w:after="40"/>
            </w:pPr>
            <w:r>
              <w:rPr>
                <w:color w:val="8D949E"/>
                <w:sz w:val="19"/>
              </w:rPr>
              <w:t>Область применения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4708A239" w14:textId="77777777" w:rsidR="00295188" w:rsidRDefault="000D6D76">
            <w:pPr>
              <w:spacing w:after="40"/>
            </w:pPr>
            <w:r>
              <w:rPr>
                <w:sz w:val="19"/>
              </w:rPr>
              <w:t>ООО «Компания», ООО «Торговый дом»</w:t>
            </w:r>
          </w:p>
        </w:tc>
      </w:tr>
      <w:tr w:rsidR="00295188" w14:paraId="091FE8A2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2422DB62" w14:textId="77777777" w:rsidR="00295188" w:rsidRDefault="000D6D76">
            <w:pPr>
              <w:spacing w:after="40"/>
            </w:pPr>
            <w:r>
              <w:rPr>
                <w:color w:val="8D949E"/>
                <w:sz w:val="19"/>
              </w:rPr>
              <w:t>Периодичность пересмотра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68470F39" w14:textId="77777777" w:rsidR="00295188" w:rsidRDefault="000D6D76">
            <w:pPr>
              <w:spacing w:after="40"/>
            </w:pPr>
            <w:r>
              <w:rPr>
                <w:sz w:val="19"/>
              </w:rPr>
              <w:t>один раз в год либо при существенных изменениях</w:t>
            </w:r>
          </w:p>
        </w:tc>
      </w:tr>
    </w:tbl>
    <w:p w14:paraId="282C4A0C" w14:textId="77777777" w:rsidR="00295188" w:rsidRDefault="000D6D76">
      <w:r>
        <w:br w:type="page"/>
      </w:r>
    </w:p>
    <w:p w14:paraId="462174DE" w14:textId="77777777" w:rsidR="00295188" w:rsidRDefault="000D6D76">
      <w:pPr>
        <w:pBdr>
          <w:bottom w:val="single" w:sz="12" w:space="2" w:color="0F62FE"/>
        </w:pBdr>
        <w:spacing w:after="80"/>
      </w:pPr>
      <w:r>
        <w:rPr>
          <w:sz w:val="30"/>
        </w:rPr>
        <w:lastRenderedPageBreak/>
        <w:t>Содержание</w:t>
      </w:r>
    </w:p>
    <w:p w14:paraId="53C7DDDB" w14:textId="12C4BC8A" w:rsidR="000D6D76" w:rsidRDefault="000D6D76">
      <w:pPr>
        <w:pStyle w:val="14"/>
        <w:tabs>
          <w:tab w:val="right" w:leader="dot" w:pos="9629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9877149" w:history="1">
        <w:r w:rsidRPr="009F57AB">
          <w:rPr>
            <w:rStyle w:val="aff8"/>
            <w:noProof/>
          </w:rPr>
          <w:t>1  Назначение и принципы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5970136" w14:textId="2927B445" w:rsidR="000D6D76" w:rsidRDefault="000D6D76">
      <w:pPr>
        <w:pStyle w:val="14"/>
        <w:tabs>
          <w:tab w:val="right" w:leader="dot" w:pos="9629"/>
        </w:tabs>
        <w:rPr>
          <w:noProof/>
        </w:rPr>
      </w:pPr>
      <w:hyperlink w:anchor="_Toc239877150" w:history="1">
        <w:r w:rsidRPr="009F57AB">
          <w:rPr>
            <w:rStyle w:val="aff8"/>
            <w:noProof/>
          </w:rPr>
          <w:t>2  Отчётный период и валюта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D16489C" w14:textId="4C59E1A8" w:rsidR="000D6D76" w:rsidRDefault="000D6D76">
      <w:pPr>
        <w:pStyle w:val="14"/>
        <w:tabs>
          <w:tab w:val="right" w:leader="dot" w:pos="9629"/>
        </w:tabs>
        <w:rPr>
          <w:noProof/>
        </w:rPr>
      </w:pPr>
      <w:hyperlink w:anchor="_Toc239877151" w:history="1">
        <w:r w:rsidRPr="009F57AB">
          <w:rPr>
            <w:rStyle w:val="aff8"/>
            <w:noProof/>
          </w:rPr>
          <w:t>3  Признание выручки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AEC7A43" w14:textId="496315C1" w:rsidR="000D6D76" w:rsidRDefault="000D6D76">
      <w:pPr>
        <w:pStyle w:val="14"/>
        <w:tabs>
          <w:tab w:val="right" w:leader="dot" w:pos="9629"/>
        </w:tabs>
        <w:rPr>
          <w:noProof/>
        </w:rPr>
      </w:pPr>
      <w:hyperlink w:anchor="_Toc239877152" w:history="1">
        <w:r w:rsidRPr="009F57AB">
          <w:rPr>
            <w:rStyle w:val="aff8"/>
            <w:noProof/>
          </w:rPr>
          <w:t>4  Признание и классификация затрат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D1B4444" w14:textId="1B3943B7" w:rsidR="000D6D76" w:rsidRDefault="000D6D76">
      <w:pPr>
        <w:pStyle w:val="2c"/>
        <w:tabs>
          <w:tab w:val="right" w:leader="dot" w:pos="9629"/>
        </w:tabs>
        <w:rPr>
          <w:noProof/>
        </w:rPr>
      </w:pPr>
      <w:hyperlink w:anchor="_Toc239877153" w:history="1">
        <w:r w:rsidRPr="009F57AB">
          <w:rPr>
            <w:rStyle w:val="aff8"/>
            <w:noProof/>
          </w:rPr>
          <w:t>Переменные и постоянные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A16BC11" w14:textId="1160DFF4" w:rsidR="000D6D76" w:rsidRDefault="000D6D76">
      <w:pPr>
        <w:pStyle w:val="2c"/>
        <w:tabs>
          <w:tab w:val="right" w:leader="dot" w:pos="9629"/>
        </w:tabs>
        <w:rPr>
          <w:noProof/>
        </w:rPr>
      </w:pPr>
      <w:hyperlink w:anchor="_Toc239877154" w:history="1">
        <w:r w:rsidRPr="009F57AB">
          <w:rPr>
            <w:rStyle w:val="aff8"/>
            <w:noProof/>
          </w:rPr>
          <w:t>Прямые и косвенные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539D070" w14:textId="591700AB" w:rsidR="000D6D76" w:rsidRDefault="000D6D76">
      <w:pPr>
        <w:pStyle w:val="14"/>
        <w:tabs>
          <w:tab w:val="right" w:leader="dot" w:pos="9629"/>
        </w:tabs>
        <w:rPr>
          <w:noProof/>
        </w:rPr>
      </w:pPr>
      <w:hyperlink w:anchor="_Toc239877155" w:history="1">
        <w:r w:rsidRPr="009F57AB">
          <w:rPr>
            <w:rStyle w:val="aff8"/>
            <w:noProof/>
          </w:rPr>
          <w:t>5  Амортизация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5FE209F" w14:textId="1FE5395D" w:rsidR="000D6D76" w:rsidRDefault="000D6D76">
      <w:pPr>
        <w:pStyle w:val="14"/>
        <w:tabs>
          <w:tab w:val="right" w:leader="dot" w:pos="9629"/>
        </w:tabs>
        <w:rPr>
          <w:noProof/>
        </w:rPr>
      </w:pPr>
      <w:hyperlink w:anchor="_Toc239877156" w:history="1">
        <w:r w:rsidRPr="009F57AB">
          <w:rPr>
            <w:rStyle w:val="aff8"/>
            <w:noProof/>
          </w:rPr>
          <w:t>6  Внутригрупповые операции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13635A1" w14:textId="381E3052" w:rsidR="000D6D76" w:rsidRDefault="000D6D76">
      <w:pPr>
        <w:pStyle w:val="14"/>
        <w:tabs>
          <w:tab w:val="right" w:leader="dot" w:pos="9629"/>
        </w:tabs>
        <w:rPr>
          <w:noProof/>
        </w:rPr>
      </w:pPr>
      <w:hyperlink w:anchor="_Toc239877157" w:history="1">
        <w:r w:rsidRPr="009F57AB">
          <w:rPr>
            <w:rStyle w:val="aff8"/>
            <w:noProof/>
          </w:rPr>
          <w:t>7  Резервы и оценочные величины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7B40801" w14:textId="53D0C4DF" w:rsidR="000D6D76" w:rsidRDefault="000D6D76">
      <w:pPr>
        <w:pStyle w:val="14"/>
        <w:tabs>
          <w:tab w:val="right" w:leader="dot" w:pos="9629"/>
        </w:tabs>
        <w:rPr>
          <w:noProof/>
        </w:rPr>
      </w:pPr>
      <w:hyperlink w:anchor="_Toc239877158" w:history="1">
        <w:r w:rsidRPr="009F57AB">
          <w:rPr>
            <w:rStyle w:val="aff8"/>
            <w:noProof/>
          </w:rPr>
          <w:t>8  Отличия от бухгалтерского учёта и сверка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0A3CFC6" w14:textId="06670137" w:rsidR="000D6D76" w:rsidRDefault="000D6D76">
      <w:pPr>
        <w:pStyle w:val="14"/>
        <w:tabs>
          <w:tab w:val="right" w:leader="dot" w:pos="9629"/>
        </w:tabs>
        <w:rPr>
          <w:noProof/>
        </w:rPr>
      </w:pPr>
      <w:hyperlink w:anchor="_Toc239877159" w:history="1">
        <w:r w:rsidRPr="009F57AB">
          <w:rPr>
            <w:rStyle w:val="aff8"/>
            <w:noProof/>
          </w:rPr>
          <w:t>9  Изменение учётной политики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766DA39" w14:textId="5D2886AD" w:rsidR="000D6D76" w:rsidRDefault="000D6D76">
      <w:pPr>
        <w:pStyle w:val="14"/>
        <w:tabs>
          <w:tab w:val="right" w:leader="dot" w:pos="9629"/>
        </w:tabs>
        <w:rPr>
          <w:noProof/>
        </w:rPr>
      </w:pPr>
      <w:hyperlink w:anchor="_Toc239877160" w:history="1">
        <w:r w:rsidRPr="009F57AB">
          <w:rPr>
            <w:rStyle w:val="aff8"/>
            <w:noProof/>
          </w:rPr>
          <w:t>Порядок адаптации документа под свою компанию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FCEA589" w14:textId="4748A89B" w:rsidR="000D6D76" w:rsidRDefault="000D6D76">
      <w:pPr>
        <w:pStyle w:val="14"/>
        <w:tabs>
          <w:tab w:val="right" w:leader="dot" w:pos="9629"/>
        </w:tabs>
        <w:rPr>
          <w:noProof/>
        </w:rPr>
      </w:pPr>
      <w:hyperlink w:anchor="_Toc239877161" w:history="1">
        <w:r w:rsidRPr="009F57AB">
          <w:rPr>
            <w:rStyle w:val="aff8"/>
            <w:noProof/>
          </w:rPr>
          <w:t>Лист согласования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C8D3F92" w14:textId="55B130AA" w:rsidR="00295188" w:rsidRDefault="000D6D76">
      <w:pPr>
        <w:spacing w:before="160"/>
      </w:pPr>
      <w:r>
        <w:fldChar w:fldCharType="end"/>
      </w:r>
    </w:p>
    <w:p w14:paraId="21CC6C21" w14:textId="77777777" w:rsidR="00295188" w:rsidRDefault="000D6D76">
      <w:r>
        <w:rPr>
          <w:color w:val="8D949E"/>
          <w:sz w:val="17"/>
        </w:rPr>
        <w:t xml:space="preserve">Если вы правили </w:t>
      </w:r>
      <w:r>
        <w:rPr>
          <w:color w:val="8D949E"/>
          <w:sz w:val="17"/>
        </w:rPr>
        <w:t>документ и номера страниц разошлись — выделите всё (Ctrl+A) и нажмите F9.</w:t>
      </w:r>
    </w:p>
    <w:p w14:paraId="3A5CE848" w14:textId="77777777" w:rsidR="00295188" w:rsidRDefault="000D6D76">
      <w:r>
        <w:br w:type="page"/>
      </w:r>
    </w:p>
    <w:p w14:paraId="1947F823" w14:textId="77777777" w:rsidR="00295188" w:rsidRDefault="000D6D76">
      <w:pPr>
        <w:pStyle w:val="1"/>
        <w:pBdr>
          <w:bottom w:val="single" w:sz="8" w:space="2" w:color="0F62FE"/>
        </w:pBdr>
        <w:spacing w:before="360" w:after="80"/>
      </w:pPr>
      <w:bookmarkStart w:id="0" w:name="_Toc239877149"/>
      <w:r>
        <w:rPr>
          <w:rFonts w:ascii="Segoe UI" w:hAnsi="Segoe UI"/>
          <w:color w:val="0F62FE"/>
          <w:sz w:val="30"/>
        </w:rPr>
        <w:lastRenderedPageBreak/>
        <w:t xml:space="preserve">1  </w:t>
      </w:r>
      <w:r>
        <w:rPr>
          <w:rFonts w:ascii="Segoe UI" w:hAnsi="Segoe UI"/>
          <w:b w:val="0"/>
          <w:color w:val="161616"/>
          <w:sz w:val="30"/>
        </w:rPr>
        <w:t>Назначение и принципы</w:t>
      </w:r>
      <w:bookmarkEnd w:id="0"/>
    </w:p>
    <w:p w14:paraId="7907125B" w14:textId="77777777" w:rsidR="00295188" w:rsidRDefault="000D6D76">
      <w:r>
        <w:t>Учётная политика устанавливает правила, по которым в Группа компаний Фирма формируется управленческая отчётность. Она применяется к ООО «Компания», ООО «То</w:t>
      </w:r>
      <w:r>
        <w:t>рговый дом» и к группе в целом.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295188" w14:paraId="4D2ABC87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1F581D61" w14:textId="77777777" w:rsidR="00295188" w:rsidRDefault="000D6D76">
            <w:pPr>
              <w:spacing w:after="60"/>
            </w:pPr>
            <w:r>
              <w:rPr>
                <w:b/>
                <w:color w:val="0F62FE"/>
                <w:sz w:val="16"/>
              </w:rPr>
              <w:t>ГЛАВНОЕ ОТЛИЧИЕ ОТ БУХГАЛТЕРСКОГО УЧЁТА</w:t>
            </w:r>
          </w:p>
          <w:p w14:paraId="126BD082" w14:textId="77777777" w:rsidR="00295188" w:rsidRDefault="000D6D76">
            <w:pPr>
              <w:spacing w:after="0"/>
            </w:pPr>
            <w:r>
              <w:rPr>
                <w:sz w:val="20"/>
              </w:rPr>
              <w:t>Бухгалтерский учёт отвечает на вопрос «как правильно по закону», управленческий — «как есть на самом деле». Там, где эти ответы расходятся, управленческий учёт следует экономическому с</w:t>
            </w:r>
            <w:r>
              <w:rPr>
                <w:sz w:val="20"/>
              </w:rPr>
              <w:t>одержанию операции, а не её оформлению.</w:t>
            </w:r>
          </w:p>
        </w:tc>
      </w:tr>
    </w:tbl>
    <w:p w14:paraId="7B8F74CF" w14:textId="77777777" w:rsidR="00295188" w:rsidRDefault="00295188">
      <w:pPr>
        <w:spacing w:after="80"/>
      </w:pPr>
    </w:p>
    <w:p w14:paraId="49812D5F" w14:textId="77777777" w:rsidR="00295188" w:rsidRDefault="000D6D76">
      <w:pPr>
        <w:spacing w:after="60"/>
        <w:ind w:left="397"/>
      </w:pPr>
      <w:r>
        <w:rPr>
          <w:color w:val="8D949E"/>
        </w:rPr>
        <w:t xml:space="preserve">— </w:t>
      </w:r>
      <w:r>
        <w:t>Приоритет содержания над формой: операция отражается по смыслу, а не по документу.</w:t>
      </w:r>
    </w:p>
    <w:p w14:paraId="7BB67F3B" w14:textId="77777777" w:rsidR="00295188" w:rsidRDefault="000D6D76">
      <w:pPr>
        <w:spacing w:after="60"/>
        <w:ind w:left="397"/>
      </w:pPr>
      <w:r>
        <w:rPr>
          <w:color w:val="8D949E"/>
        </w:rPr>
        <w:t xml:space="preserve">— </w:t>
      </w:r>
      <w:r>
        <w:t>Единство правил: все юридические лица группы считают одинаково.</w:t>
      </w:r>
    </w:p>
    <w:p w14:paraId="233C05F4" w14:textId="77777777" w:rsidR="00295188" w:rsidRDefault="000D6D76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Сопоставимость: изменение правила применяется </w:t>
      </w:r>
      <w:r>
        <w:t>ретроспективно, чтобы периоды оставались сравнимыми.</w:t>
      </w:r>
    </w:p>
    <w:p w14:paraId="50BD1D82" w14:textId="77777777" w:rsidR="00295188" w:rsidRDefault="000D6D76">
      <w:pPr>
        <w:spacing w:after="60"/>
        <w:ind w:left="397"/>
      </w:pPr>
      <w:r>
        <w:rPr>
          <w:color w:val="8D949E"/>
        </w:rPr>
        <w:t xml:space="preserve">— </w:t>
      </w:r>
      <w:r>
        <w:t>Существенность: детализация ведётся до уровня, влияющего на решения, и не глубже.</w:t>
      </w:r>
    </w:p>
    <w:p w14:paraId="0221E317" w14:textId="77777777" w:rsidR="00295188" w:rsidRDefault="000D6D76">
      <w:pPr>
        <w:spacing w:after="60"/>
        <w:ind w:left="397"/>
      </w:pPr>
      <w:r>
        <w:rPr>
          <w:color w:val="8D949E"/>
        </w:rPr>
        <w:t xml:space="preserve">— </w:t>
      </w:r>
      <w:r>
        <w:t>Своевременность важнее точности: отчёт на пятый рабочий день с погрешностью в один процент полезнее идеального отчёта</w:t>
      </w:r>
      <w:r>
        <w:t xml:space="preserve"> на двадцатый.</w:t>
      </w:r>
    </w:p>
    <w:p w14:paraId="69119B2E" w14:textId="77777777" w:rsidR="00295188" w:rsidRDefault="000D6D76">
      <w:pPr>
        <w:pStyle w:val="1"/>
        <w:pBdr>
          <w:bottom w:val="single" w:sz="8" w:space="2" w:color="0F62FE"/>
        </w:pBdr>
        <w:spacing w:before="360" w:after="80"/>
      </w:pPr>
      <w:bookmarkStart w:id="1" w:name="_Toc239877150"/>
      <w:r>
        <w:rPr>
          <w:rFonts w:ascii="Segoe UI" w:hAnsi="Segoe UI"/>
          <w:color w:val="0F62FE"/>
          <w:sz w:val="30"/>
        </w:rPr>
        <w:t xml:space="preserve">2  </w:t>
      </w:r>
      <w:r>
        <w:rPr>
          <w:rFonts w:ascii="Segoe UI" w:hAnsi="Segoe UI"/>
          <w:b w:val="0"/>
          <w:color w:val="161616"/>
          <w:sz w:val="30"/>
        </w:rPr>
        <w:t>Отчётный период и валюта</w:t>
      </w:r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5896"/>
      </w:tblGrid>
      <w:tr w:rsidR="00295188" w14:paraId="207E4799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37B2BE5" w14:textId="77777777" w:rsidR="00295188" w:rsidRDefault="000D6D76">
            <w:pPr>
              <w:spacing w:after="40"/>
            </w:pPr>
            <w:r>
              <w:rPr>
                <w:b/>
                <w:color w:val="8D949E"/>
                <w:sz w:val="16"/>
              </w:rPr>
              <w:t>ПАРАМЕТР</w:t>
            </w:r>
          </w:p>
        </w:tc>
        <w:tc>
          <w:tcPr>
            <w:tcW w:w="5896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74FEE86" w14:textId="77777777" w:rsidR="00295188" w:rsidRDefault="000D6D76">
            <w:pPr>
              <w:spacing w:after="40"/>
            </w:pPr>
            <w:r>
              <w:rPr>
                <w:b/>
                <w:color w:val="8D949E"/>
                <w:sz w:val="16"/>
              </w:rPr>
              <w:t>ЗНАЧЕНИЕ</w:t>
            </w:r>
          </w:p>
        </w:tc>
      </w:tr>
      <w:tr w:rsidR="00295188" w14:paraId="53BB2BEE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78D85E9" w14:textId="77777777" w:rsidR="00295188" w:rsidRDefault="000D6D76">
            <w:pPr>
              <w:spacing w:after="40"/>
            </w:pPr>
            <w:r>
              <w:rPr>
                <w:sz w:val="19"/>
              </w:rPr>
              <w:t>Отчётный период</w:t>
            </w:r>
          </w:p>
        </w:tc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B570080" w14:textId="77777777" w:rsidR="00295188" w:rsidRDefault="000D6D76">
            <w:pPr>
              <w:spacing w:after="40"/>
            </w:pPr>
            <w:r>
              <w:rPr>
                <w:sz w:val="19"/>
              </w:rPr>
              <w:t>календарный месяц</w:t>
            </w:r>
          </w:p>
        </w:tc>
      </w:tr>
      <w:tr w:rsidR="00295188" w14:paraId="06330166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E9125FF" w14:textId="77777777" w:rsidR="00295188" w:rsidRDefault="000D6D76">
            <w:pPr>
              <w:spacing w:after="40"/>
            </w:pPr>
            <w:r>
              <w:rPr>
                <w:sz w:val="19"/>
              </w:rPr>
              <w:t>Отчётный год</w:t>
            </w:r>
          </w:p>
        </w:tc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16B8DFD" w14:textId="77777777" w:rsidR="00295188" w:rsidRDefault="000D6D76">
            <w:pPr>
              <w:spacing w:after="40"/>
            </w:pPr>
            <w:r>
              <w:rPr>
                <w:sz w:val="19"/>
              </w:rPr>
              <w:t>календарный год</w:t>
            </w:r>
          </w:p>
        </w:tc>
      </w:tr>
      <w:tr w:rsidR="00295188" w14:paraId="695D97FF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DC95B67" w14:textId="77777777" w:rsidR="00295188" w:rsidRDefault="000D6D76">
            <w:pPr>
              <w:spacing w:after="40"/>
            </w:pPr>
            <w:r>
              <w:rPr>
                <w:sz w:val="19"/>
              </w:rPr>
              <w:t>Валюта учёта</w:t>
            </w:r>
          </w:p>
        </w:tc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0C464D8" w14:textId="77777777" w:rsidR="00295188" w:rsidRDefault="000D6D76">
            <w:pPr>
              <w:spacing w:after="40"/>
            </w:pPr>
            <w:r>
              <w:rPr>
                <w:sz w:val="19"/>
              </w:rPr>
              <w:t>российский рубль</w:t>
            </w:r>
          </w:p>
        </w:tc>
      </w:tr>
      <w:tr w:rsidR="00295188" w14:paraId="563C90C6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69CF032" w14:textId="77777777" w:rsidR="00295188" w:rsidRDefault="000D6D76">
            <w:pPr>
              <w:spacing w:after="40"/>
            </w:pPr>
            <w:r>
              <w:rPr>
                <w:sz w:val="19"/>
              </w:rPr>
              <w:t>Единица представления</w:t>
            </w:r>
          </w:p>
        </w:tc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DB790D9" w14:textId="77777777" w:rsidR="00295188" w:rsidRDefault="000D6D76">
            <w:pPr>
              <w:spacing w:after="40"/>
            </w:pPr>
            <w:r>
              <w:rPr>
                <w:sz w:val="19"/>
              </w:rPr>
              <w:t>тысячи рублей в отчётах, рубли в реестрах</w:t>
            </w:r>
          </w:p>
        </w:tc>
      </w:tr>
      <w:tr w:rsidR="00295188" w14:paraId="51A60434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C8AE1C1" w14:textId="77777777" w:rsidR="00295188" w:rsidRDefault="000D6D76">
            <w:pPr>
              <w:spacing w:after="40"/>
            </w:pPr>
            <w:r>
              <w:rPr>
                <w:sz w:val="19"/>
              </w:rPr>
              <w:t>Срок закрытия периода</w:t>
            </w:r>
          </w:p>
        </w:tc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703A38C" w14:textId="77777777" w:rsidR="00295188" w:rsidRDefault="000D6D76">
            <w:pPr>
              <w:spacing w:after="40"/>
            </w:pPr>
            <w:r>
              <w:rPr>
                <w:sz w:val="19"/>
              </w:rPr>
              <w:t xml:space="preserve">пятый </w:t>
            </w:r>
            <w:r>
              <w:rPr>
                <w:sz w:val="19"/>
              </w:rPr>
              <w:t>рабочий день месяца, следующего за отчётным</w:t>
            </w:r>
          </w:p>
        </w:tc>
      </w:tr>
    </w:tbl>
    <w:p w14:paraId="68FC30A1" w14:textId="77777777" w:rsidR="00295188" w:rsidRDefault="00295188">
      <w:pPr>
        <w:spacing w:after="80"/>
      </w:pPr>
    </w:p>
    <w:p w14:paraId="2DE2865A" w14:textId="77777777" w:rsidR="00295188" w:rsidRDefault="000D6D76">
      <w:pPr>
        <w:pStyle w:val="1"/>
        <w:pBdr>
          <w:bottom w:val="single" w:sz="8" w:space="2" w:color="0F62FE"/>
        </w:pBdr>
        <w:spacing w:before="360" w:after="80"/>
      </w:pPr>
      <w:bookmarkStart w:id="2" w:name="_Toc239877151"/>
      <w:r>
        <w:rPr>
          <w:rFonts w:ascii="Segoe UI" w:hAnsi="Segoe UI"/>
          <w:color w:val="0F62FE"/>
          <w:sz w:val="30"/>
        </w:rPr>
        <w:t xml:space="preserve">3  </w:t>
      </w:r>
      <w:r>
        <w:rPr>
          <w:rFonts w:ascii="Segoe UI" w:hAnsi="Segoe UI"/>
          <w:b w:val="0"/>
          <w:color w:val="161616"/>
          <w:sz w:val="30"/>
        </w:rPr>
        <w:t>Признание выручки</w:t>
      </w:r>
      <w:bookmarkEnd w:id="2"/>
    </w:p>
    <w:p w14:paraId="6648F9D1" w14:textId="77777777" w:rsidR="00295188" w:rsidRDefault="000D6D76">
      <w:r>
        <w:t>Выручка признаётся в момент перехода контроля над товаром или в момент оказания услуги, независимо от даты оплаты и даты выставления документов.</w:t>
      </w:r>
    </w:p>
    <w:p w14:paraId="18A4BFF0" w14:textId="77777777" w:rsidR="00295188" w:rsidRDefault="000D6D76">
      <w:pPr>
        <w:spacing w:after="60"/>
        <w:ind w:left="397"/>
      </w:pPr>
      <w:r>
        <w:rPr>
          <w:color w:val="8D949E"/>
        </w:rPr>
        <w:t xml:space="preserve">— </w:t>
      </w:r>
      <w:r>
        <w:t>Товары — дата отгрузки покупателю либо дат</w:t>
      </w:r>
      <w:r>
        <w:t>а передачи перевозчику по условиям поставки.</w:t>
      </w:r>
    </w:p>
    <w:p w14:paraId="03641B14" w14:textId="77777777" w:rsidR="00295188" w:rsidRDefault="000D6D76">
      <w:pPr>
        <w:spacing w:after="60"/>
        <w:ind w:left="397"/>
      </w:pPr>
      <w:r>
        <w:rPr>
          <w:color w:val="8D949E"/>
        </w:rPr>
        <w:t xml:space="preserve">— </w:t>
      </w:r>
      <w:r>
        <w:t>Услуги разового характера — дата подписания акта либо фактического оказания.</w:t>
      </w:r>
    </w:p>
    <w:p w14:paraId="326F8D48" w14:textId="77777777" w:rsidR="00295188" w:rsidRDefault="000D6D76">
      <w:pPr>
        <w:spacing w:after="60"/>
        <w:ind w:left="397"/>
      </w:pPr>
      <w:r>
        <w:rPr>
          <w:color w:val="8D949E"/>
        </w:rPr>
        <w:t xml:space="preserve">— </w:t>
      </w:r>
      <w:r>
        <w:t>Услуги длящиеся — равномерно в течение срока договора.</w:t>
      </w:r>
    </w:p>
    <w:p w14:paraId="7C8BD3C7" w14:textId="77777777" w:rsidR="00295188" w:rsidRDefault="000D6D76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Авансы полученные выручкой не являются и учитываются как </w:t>
      </w:r>
      <w:r>
        <w:t>обязательство.</w:t>
      </w:r>
    </w:p>
    <w:p w14:paraId="1B486438" w14:textId="77777777" w:rsidR="00295188" w:rsidRDefault="000D6D76">
      <w:r>
        <w:lastRenderedPageBreak/>
        <w:t>Выручка признаётся за вычетом скидок, бонусов и ожидаемых возвратов.</w:t>
      </w:r>
      <w:r>
        <w:rPr>
          <w:color w:val="0F62FE"/>
          <w:vertAlign w:val="superscript"/>
        </w:rPr>
        <w:footnoteReference w:id="1"/>
      </w:r>
    </w:p>
    <w:p w14:paraId="4339739D" w14:textId="77777777" w:rsidR="00295188" w:rsidRDefault="000D6D76">
      <w:pPr>
        <w:pStyle w:val="1"/>
        <w:pBdr>
          <w:bottom w:val="single" w:sz="8" w:space="2" w:color="0F62FE"/>
        </w:pBdr>
        <w:spacing w:before="360" w:after="80"/>
      </w:pPr>
      <w:bookmarkStart w:id="3" w:name="_Toc239877152"/>
      <w:r>
        <w:rPr>
          <w:rFonts w:ascii="Segoe UI" w:hAnsi="Segoe UI"/>
          <w:color w:val="0F62FE"/>
          <w:sz w:val="30"/>
        </w:rPr>
        <w:t xml:space="preserve">4  </w:t>
      </w:r>
      <w:r>
        <w:rPr>
          <w:rFonts w:ascii="Segoe UI" w:hAnsi="Segoe UI"/>
          <w:b w:val="0"/>
          <w:color w:val="161616"/>
          <w:sz w:val="30"/>
        </w:rPr>
        <w:t>Признание и классификация затрат</w:t>
      </w:r>
      <w:bookmarkEnd w:id="3"/>
    </w:p>
    <w:p w14:paraId="0E151B84" w14:textId="77777777" w:rsidR="00295188" w:rsidRDefault="000D6D76">
      <w:pPr>
        <w:pStyle w:val="21"/>
        <w:spacing w:before="220" w:after="40"/>
      </w:pPr>
      <w:bookmarkStart w:id="4" w:name="_Toc239877153"/>
      <w:r>
        <w:rPr>
          <w:rFonts w:ascii="Segoe UI" w:hAnsi="Segoe UI"/>
          <w:color w:val="161616"/>
          <w:sz w:val="22"/>
        </w:rPr>
        <w:t>Переменные и постоянные</w:t>
      </w:r>
      <w:bookmarkEnd w:id="4"/>
    </w:p>
    <w:tbl>
      <w:tblPr>
        <w:tblW w:w="0" w:type="auto"/>
        <w:tblLook w:val="04A0" w:firstRow="1" w:lastRow="0" w:firstColumn="1" w:lastColumn="0" w:noHBand="0" w:noVBand="1"/>
      </w:tblPr>
      <w:tblGrid>
        <w:gridCol w:w="2041"/>
        <w:gridCol w:w="2948"/>
        <w:gridCol w:w="4309"/>
      </w:tblGrid>
      <w:tr w:rsidR="00295188" w14:paraId="48FA2CB0" w14:textId="77777777">
        <w:tc>
          <w:tcPr>
            <w:tcW w:w="204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ACD4362" w14:textId="77777777" w:rsidR="00295188" w:rsidRDefault="000D6D76">
            <w:pPr>
              <w:spacing w:after="40"/>
            </w:pPr>
            <w:r>
              <w:rPr>
                <w:b/>
                <w:color w:val="8D949E"/>
                <w:sz w:val="16"/>
              </w:rPr>
              <w:t>ГРУППА</w:t>
            </w:r>
          </w:p>
        </w:tc>
        <w:tc>
          <w:tcPr>
            <w:tcW w:w="294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F9EFBCB" w14:textId="77777777" w:rsidR="00295188" w:rsidRDefault="000D6D76">
            <w:pPr>
              <w:spacing w:after="40"/>
            </w:pPr>
            <w:r>
              <w:rPr>
                <w:b/>
                <w:color w:val="8D949E"/>
                <w:sz w:val="16"/>
              </w:rPr>
              <w:t>ПРИЗНАК</w:t>
            </w:r>
          </w:p>
        </w:tc>
        <w:tc>
          <w:tcPr>
            <w:tcW w:w="430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2E5184" w14:textId="77777777" w:rsidR="00295188" w:rsidRDefault="000D6D76">
            <w:pPr>
              <w:spacing w:after="40"/>
            </w:pPr>
            <w:r>
              <w:rPr>
                <w:b/>
                <w:color w:val="8D949E"/>
                <w:sz w:val="16"/>
              </w:rPr>
              <w:t>ПРИМЕРЫ</w:t>
            </w:r>
          </w:p>
        </w:tc>
      </w:tr>
      <w:tr w:rsidR="00295188" w14:paraId="6BFDBBA8" w14:textId="77777777"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0913FD1" w14:textId="77777777" w:rsidR="00295188" w:rsidRDefault="000D6D76">
            <w:pPr>
              <w:spacing w:after="40"/>
            </w:pPr>
            <w:r>
              <w:rPr>
                <w:sz w:val="19"/>
              </w:rPr>
              <w:t>Переменные</w:t>
            </w:r>
          </w:p>
        </w:tc>
        <w:tc>
          <w:tcPr>
            <w:tcW w:w="294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F4A13A3" w14:textId="77777777" w:rsidR="00295188" w:rsidRDefault="000D6D76">
            <w:pPr>
              <w:spacing w:after="40"/>
            </w:pPr>
            <w:r>
              <w:rPr>
                <w:sz w:val="19"/>
              </w:rPr>
              <w:t>меняются пропорционально объёму</w:t>
            </w:r>
          </w:p>
        </w:tc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7E01E77" w14:textId="77777777" w:rsidR="00295188" w:rsidRDefault="000D6D76">
            <w:pPr>
              <w:spacing w:after="40"/>
            </w:pPr>
            <w:r>
              <w:rPr>
                <w:sz w:val="19"/>
              </w:rPr>
              <w:t xml:space="preserve">сырьё, товары, сдельная оплата, </w:t>
            </w:r>
            <w:r>
              <w:rPr>
                <w:sz w:val="19"/>
              </w:rPr>
              <w:t>транспорт до клиента</w:t>
            </w:r>
          </w:p>
        </w:tc>
      </w:tr>
      <w:tr w:rsidR="00295188" w14:paraId="77059B5B" w14:textId="77777777"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01502C3" w14:textId="77777777" w:rsidR="00295188" w:rsidRDefault="000D6D76">
            <w:pPr>
              <w:spacing w:after="40"/>
            </w:pPr>
            <w:r>
              <w:rPr>
                <w:sz w:val="19"/>
              </w:rPr>
              <w:t>Условно-переменные</w:t>
            </w:r>
          </w:p>
        </w:tc>
        <w:tc>
          <w:tcPr>
            <w:tcW w:w="294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117A784" w14:textId="77777777" w:rsidR="00295188" w:rsidRDefault="000D6D76">
            <w:pPr>
              <w:spacing w:after="40"/>
            </w:pPr>
            <w:r>
              <w:rPr>
                <w:sz w:val="19"/>
              </w:rPr>
              <w:t>меняются ступенчато</w:t>
            </w:r>
          </w:p>
        </w:tc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3824108" w14:textId="77777777" w:rsidR="00295188" w:rsidRDefault="000D6D76">
            <w:pPr>
              <w:spacing w:after="40"/>
            </w:pPr>
            <w:r>
              <w:rPr>
                <w:sz w:val="19"/>
              </w:rPr>
              <w:t>аренда дополнительного склада, вторая смена</w:t>
            </w:r>
          </w:p>
        </w:tc>
      </w:tr>
      <w:tr w:rsidR="00295188" w14:paraId="768B0990" w14:textId="77777777"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D25EEE4" w14:textId="77777777" w:rsidR="00295188" w:rsidRDefault="000D6D76">
            <w:pPr>
              <w:spacing w:after="40"/>
            </w:pPr>
            <w:r>
              <w:rPr>
                <w:sz w:val="19"/>
              </w:rPr>
              <w:t>Постоянные</w:t>
            </w:r>
          </w:p>
        </w:tc>
        <w:tc>
          <w:tcPr>
            <w:tcW w:w="294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34A6BFC" w14:textId="77777777" w:rsidR="00295188" w:rsidRDefault="000D6D76">
            <w:pPr>
              <w:spacing w:after="40"/>
            </w:pPr>
            <w:r>
              <w:rPr>
                <w:sz w:val="19"/>
              </w:rPr>
              <w:t>не зависят от объёма в пределах года</w:t>
            </w:r>
          </w:p>
        </w:tc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91D5D23" w14:textId="77777777" w:rsidR="00295188" w:rsidRDefault="000D6D76">
            <w:pPr>
              <w:spacing w:after="40"/>
            </w:pPr>
            <w:r>
              <w:rPr>
                <w:sz w:val="19"/>
              </w:rPr>
              <w:t>оклады, аренда, охрана, амортизация, ПО</w:t>
            </w:r>
          </w:p>
        </w:tc>
      </w:tr>
    </w:tbl>
    <w:p w14:paraId="4EFAD146" w14:textId="77777777" w:rsidR="00295188" w:rsidRDefault="00295188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295188" w14:paraId="564A8EC3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073B3CEE" w14:textId="77777777" w:rsidR="00295188" w:rsidRDefault="000D6D76">
            <w:pPr>
              <w:spacing w:after="60"/>
            </w:pPr>
            <w:r>
              <w:rPr>
                <w:b/>
                <w:color w:val="0F62FE"/>
                <w:sz w:val="16"/>
              </w:rPr>
              <w:t>ПРАВИЛО ОТНЕСЕНИЯ</w:t>
            </w:r>
          </w:p>
          <w:p w14:paraId="069D296A" w14:textId="77777777" w:rsidR="00295188" w:rsidRDefault="000D6D76">
            <w:pPr>
              <w:spacing w:after="0"/>
            </w:pPr>
            <w:r>
              <w:rPr>
                <w:sz w:val="20"/>
              </w:rPr>
              <w:t xml:space="preserve">Спорную статью относят к </w:t>
            </w:r>
            <w:r>
              <w:rPr>
                <w:sz w:val="20"/>
              </w:rPr>
              <w:t>переменным только если её можно связать с конкретной единицей продукции или продажи. Всё остальное — постоянные. Ошибка в эту сторону безопаснее: она занижает маржинальность, а не завышает.</w:t>
            </w:r>
          </w:p>
        </w:tc>
      </w:tr>
    </w:tbl>
    <w:p w14:paraId="0553C515" w14:textId="77777777" w:rsidR="00295188" w:rsidRDefault="00295188">
      <w:pPr>
        <w:spacing w:after="80"/>
      </w:pPr>
    </w:p>
    <w:p w14:paraId="79BC5BDD" w14:textId="77777777" w:rsidR="00295188" w:rsidRDefault="000D6D76">
      <w:pPr>
        <w:pStyle w:val="21"/>
        <w:spacing w:before="220" w:after="40"/>
      </w:pPr>
      <w:bookmarkStart w:id="5" w:name="_Toc239877154"/>
      <w:r>
        <w:rPr>
          <w:rFonts w:ascii="Segoe UI" w:hAnsi="Segoe UI"/>
          <w:color w:val="161616"/>
          <w:sz w:val="22"/>
        </w:rPr>
        <w:t>Прямые и косвенные</w:t>
      </w:r>
      <w:bookmarkEnd w:id="5"/>
    </w:p>
    <w:p w14:paraId="4A1D380D" w14:textId="77777777" w:rsidR="00295188" w:rsidRDefault="000D6D76">
      <w:r>
        <w:t xml:space="preserve">Прямые затраты относятся на продукт или </w:t>
      </w:r>
      <w:r>
        <w:t>направление напрямую. Косвенные распределяются на направления по базе, установленной для каждой группы затрат и не меняющейся в течение года.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62"/>
        <w:gridCol w:w="4535"/>
      </w:tblGrid>
      <w:tr w:rsidR="00295188" w14:paraId="3F57F3A2" w14:textId="77777777">
        <w:tc>
          <w:tcPr>
            <w:tcW w:w="476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DFC33D8" w14:textId="77777777" w:rsidR="00295188" w:rsidRDefault="000D6D76">
            <w:pPr>
              <w:spacing w:after="40"/>
            </w:pPr>
            <w:r>
              <w:rPr>
                <w:b/>
                <w:color w:val="8D949E"/>
                <w:sz w:val="16"/>
              </w:rPr>
              <w:t>ГРУППА КОСВЕННЫХ ЗАТРАТ</w:t>
            </w:r>
          </w:p>
        </w:tc>
        <w:tc>
          <w:tcPr>
            <w:tcW w:w="45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F5DDF9A" w14:textId="77777777" w:rsidR="00295188" w:rsidRDefault="000D6D76">
            <w:pPr>
              <w:spacing w:after="40"/>
            </w:pPr>
            <w:r>
              <w:rPr>
                <w:b/>
                <w:color w:val="8D949E"/>
                <w:sz w:val="16"/>
              </w:rPr>
              <w:t>БАЗА РАСПРЕДЕЛЕНИЯ</w:t>
            </w:r>
          </w:p>
        </w:tc>
      </w:tr>
      <w:tr w:rsidR="00295188" w14:paraId="2600DF3C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C2A5BC7" w14:textId="77777777" w:rsidR="00295188" w:rsidRDefault="000D6D76">
            <w:pPr>
              <w:spacing w:after="40"/>
            </w:pPr>
            <w:r>
              <w:rPr>
                <w:sz w:val="19"/>
              </w:rPr>
              <w:t>Аренда и содержание помещений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00FB788" w14:textId="77777777" w:rsidR="00295188" w:rsidRDefault="000D6D76">
            <w:pPr>
              <w:spacing w:after="40"/>
            </w:pPr>
            <w:r>
              <w:rPr>
                <w:sz w:val="19"/>
              </w:rPr>
              <w:t>занимаемая площадь</w:t>
            </w:r>
          </w:p>
        </w:tc>
      </w:tr>
      <w:tr w:rsidR="00295188" w14:paraId="351B3587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A80B9F9" w14:textId="77777777" w:rsidR="00295188" w:rsidRDefault="000D6D76">
            <w:pPr>
              <w:spacing w:after="40"/>
            </w:pPr>
            <w:r>
              <w:rPr>
                <w:sz w:val="19"/>
              </w:rPr>
              <w:t>Административные расходы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76B2947" w14:textId="77777777" w:rsidR="00295188" w:rsidRDefault="000D6D76">
            <w:pPr>
              <w:spacing w:after="40"/>
            </w:pPr>
            <w:r>
              <w:rPr>
                <w:sz w:val="19"/>
              </w:rPr>
              <w:t>доля в выручке</w:t>
            </w:r>
          </w:p>
        </w:tc>
      </w:tr>
      <w:tr w:rsidR="00295188" w14:paraId="66D61EC6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FE14060" w14:textId="77777777" w:rsidR="00295188" w:rsidRDefault="000D6D76">
            <w:pPr>
              <w:spacing w:after="40"/>
            </w:pPr>
            <w:r>
              <w:rPr>
                <w:sz w:val="19"/>
              </w:rPr>
              <w:t>ИТ и связь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F6F95E4" w14:textId="77777777" w:rsidR="00295188" w:rsidRDefault="000D6D76">
            <w:pPr>
              <w:spacing w:after="40"/>
            </w:pPr>
            <w:r>
              <w:rPr>
                <w:sz w:val="19"/>
              </w:rPr>
              <w:t>число рабочих мест</w:t>
            </w:r>
          </w:p>
        </w:tc>
      </w:tr>
      <w:tr w:rsidR="00295188" w14:paraId="064DBD4A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F676EB1" w14:textId="77777777" w:rsidR="00295188" w:rsidRDefault="000D6D76">
            <w:pPr>
              <w:spacing w:after="40"/>
            </w:pPr>
            <w:r>
              <w:rPr>
                <w:sz w:val="19"/>
              </w:rPr>
              <w:t>Логистика склада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E0E5131" w14:textId="77777777" w:rsidR="00295188" w:rsidRDefault="000D6D76">
            <w:pPr>
              <w:spacing w:after="40"/>
            </w:pPr>
            <w:r>
              <w:rPr>
                <w:sz w:val="19"/>
              </w:rPr>
              <w:t>объём отгрузок в единицах</w:t>
            </w:r>
          </w:p>
        </w:tc>
      </w:tr>
    </w:tbl>
    <w:p w14:paraId="6F63765A" w14:textId="77777777" w:rsidR="00295188" w:rsidRDefault="00295188">
      <w:pPr>
        <w:spacing w:after="80"/>
      </w:pPr>
    </w:p>
    <w:p w14:paraId="55C05CEB" w14:textId="77777777" w:rsidR="00295188" w:rsidRDefault="000D6D76">
      <w:pPr>
        <w:pStyle w:val="1"/>
        <w:pBdr>
          <w:bottom w:val="single" w:sz="8" w:space="2" w:color="0F62FE"/>
        </w:pBdr>
        <w:spacing w:before="360" w:after="80"/>
      </w:pPr>
      <w:bookmarkStart w:id="6" w:name="_Toc239877155"/>
      <w:r>
        <w:rPr>
          <w:rFonts w:ascii="Segoe UI" w:hAnsi="Segoe UI"/>
          <w:color w:val="0F62FE"/>
          <w:sz w:val="30"/>
        </w:rPr>
        <w:t xml:space="preserve">5  </w:t>
      </w:r>
      <w:r>
        <w:rPr>
          <w:rFonts w:ascii="Segoe UI" w:hAnsi="Segoe UI"/>
          <w:b w:val="0"/>
          <w:color w:val="161616"/>
          <w:sz w:val="30"/>
        </w:rPr>
        <w:t>Амортизация</w:t>
      </w:r>
      <w:bookmarkEnd w:id="6"/>
    </w:p>
    <w:p w14:paraId="4FB997E2" w14:textId="77777777" w:rsidR="00295188" w:rsidRDefault="000D6D76">
      <w:r>
        <w:t>В управленческом учёте применяется линейная амортизация исходя из ожидаемого срока полезного использования, а не из налоговы</w:t>
      </w:r>
      <w:r>
        <w:t>х групп.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29"/>
        <w:gridCol w:w="3969"/>
      </w:tblGrid>
      <w:tr w:rsidR="00295188" w14:paraId="204065D8" w14:textId="77777777">
        <w:tc>
          <w:tcPr>
            <w:tcW w:w="532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E04A440" w14:textId="77777777" w:rsidR="00295188" w:rsidRDefault="000D6D76">
            <w:pPr>
              <w:spacing w:after="40"/>
            </w:pPr>
            <w:r>
              <w:rPr>
                <w:b/>
                <w:color w:val="8D949E"/>
                <w:sz w:val="16"/>
              </w:rPr>
              <w:t>ГРУППА АКТИВОВ</w:t>
            </w:r>
          </w:p>
        </w:tc>
        <w:tc>
          <w:tcPr>
            <w:tcW w:w="396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31DFB59" w14:textId="77777777" w:rsidR="00295188" w:rsidRDefault="000D6D76">
            <w:pPr>
              <w:spacing w:after="40"/>
            </w:pPr>
            <w:r>
              <w:rPr>
                <w:b/>
                <w:color w:val="8D949E"/>
                <w:sz w:val="16"/>
              </w:rPr>
              <w:t>СРОК, ЛЕТ</w:t>
            </w:r>
          </w:p>
        </w:tc>
      </w:tr>
      <w:tr w:rsidR="00295188" w14:paraId="68955981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8FC125" w14:textId="77777777" w:rsidR="00295188" w:rsidRDefault="000D6D76">
            <w:pPr>
              <w:spacing w:after="40"/>
            </w:pPr>
            <w:r>
              <w:rPr>
                <w:sz w:val="19"/>
              </w:rPr>
              <w:t>Здания и капитальные вложения в них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2F192B0" w14:textId="77777777" w:rsidR="00295188" w:rsidRDefault="000D6D76">
            <w:pPr>
              <w:spacing w:after="40"/>
            </w:pPr>
            <w:r>
              <w:rPr>
                <w:sz w:val="19"/>
              </w:rPr>
              <w:t>20–30</w:t>
            </w:r>
          </w:p>
        </w:tc>
      </w:tr>
      <w:tr w:rsidR="00295188" w14:paraId="6B82E149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4979576" w14:textId="77777777" w:rsidR="00295188" w:rsidRDefault="000D6D76">
            <w:pPr>
              <w:spacing w:after="40"/>
            </w:pPr>
            <w:r>
              <w:rPr>
                <w:sz w:val="19"/>
              </w:rPr>
              <w:t>Производственное оборудование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64DA36B" w14:textId="77777777" w:rsidR="00295188" w:rsidRDefault="000D6D76">
            <w:pPr>
              <w:spacing w:after="40"/>
            </w:pPr>
            <w:r>
              <w:rPr>
                <w:sz w:val="19"/>
              </w:rPr>
              <w:t>7–10</w:t>
            </w:r>
          </w:p>
        </w:tc>
      </w:tr>
      <w:tr w:rsidR="00295188" w14:paraId="615FE357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709AE2D" w14:textId="77777777" w:rsidR="00295188" w:rsidRDefault="000D6D76">
            <w:pPr>
              <w:spacing w:after="40"/>
            </w:pPr>
            <w:r>
              <w:rPr>
                <w:sz w:val="19"/>
              </w:rPr>
              <w:t>Транспорт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96BA32D" w14:textId="77777777" w:rsidR="00295188" w:rsidRDefault="000D6D76">
            <w:pPr>
              <w:spacing w:after="40"/>
            </w:pPr>
            <w:r>
              <w:rPr>
                <w:sz w:val="19"/>
              </w:rPr>
              <w:t>5–7</w:t>
            </w:r>
          </w:p>
        </w:tc>
      </w:tr>
      <w:tr w:rsidR="00295188" w14:paraId="12AA0E16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6A17352" w14:textId="77777777" w:rsidR="00295188" w:rsidRDefault="000D6D76">
            <w:pPr>
              <w:spacing w:after="40"/>
            </w:pPr>
            <w:r>
              <w:rPr>
                <w:sz w:val="19"/>
              </w:rPr>
              <w:lastRenderedPageBreak/>
              <w:t>Компьютеры и оргтехника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AD1EE26" w14:textId="77777777" w:rsidR="00295188" w:rsidRDefault="000D6D76">
            <w:pPr>
              <w:spacing w:after="40"/>
            </w:pPr>
            <w:r>
              <w:rPr>
                <w:sz w:val="19"/>
              </w:rPr>
              <w:t>3–4</w:t>
            </w:r>
          </w:p>
        </w:tc>
      </w:tr>
      <w:tr w:rsidR="00295188" w14:paraId="2D899760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0EB1339" w14:textId="77777777" w:rsidR="00295188" w:rsidRDefault="000D6D76">
            <w:pPr>
              <w:spacing w:after="40"/>
            </w:pPr>
            <w:r>
              <w:rPr>
                <w:sz w:val="19"/>
              </w:rPr>
              <w:t>Программное обеспечение и лицензии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54D3224" w14:textId="77777777" w:rsidR="00295188" w:rsidRDefault="000D6D76">
            <w:pPr>
              <w:spacing w:after="40"/>
            </w:pPr>
            <w:r>
              <w:rPr>
                <w:sz w:val="19"/>
              </w:rPr>
              <w:t>срок лицензии, но не менее 2</w:t>
            </w:r>
          </w:p>
        </w:tc>
      </w:tr>
    </w:tbl>
    <w:p w14:paraId="128100F0" w14:textId="77777777" w:rsidR="00295188" w:rsidRDefault="00295188">
      <w:pPr>
        <w:spacing w:after="80"/>
      </w:pPr>
    </w:p>
    <w:p w14:paraId="7A0DC077" w14:textId="77777777" w:rsidR="00295188" w:rsidRDefault="000D6D76">
      <w:r>
        <w:t xml:space="preserve">Активы стоимостью до 100 000 ₽ </w:t>
      </w:r>
      <w:r>
        <w:t>списываются в затраты периода приобретения.</w:t>
      </w:r>
    </w:p>
    <w:p w14:paraId="7C9D87CB" w14:textId="77777777" w:rsidR="00295188" w:rsidRDefault="000D6D76">
      <w:pPr>
        <w:pStyle w:val="1"/>
        <w:pBdr>
          <w:bottom w:val="single" w:sz="8" w:space="2" w:color="0F62FE"/>
        </w:pBdr>
        <w:spacing w:before="360" w:after="80"/>
      </w:pPr>
      <w:bookmarkStart w:id="7" w:name="_Toc239877156"/>
      <w:r>
        <w:rPr>
          <w:rFonts w:ascii="Segoe UI" w:hAnsi="Segoe UI"/>
          <w:color w:val="0F62FE"/>
          <w:sz w:val="30"/>
        </w:rPr>
        <w:t xml:space="preserve">6  </w:t>
      </w:r>
      <w:r>
        <w:rPr>
          <w:rFonts w:ascii="Segoe UI" w:hAnsi="Segoe UI"/>
          <w:b w:val="0"/>
          <w:color w:val="161616"/>
          <w:sz w:val="30"/>
        </w:rPr>
        <w:t>Внутригрупповые операции</w:t>
      </w:r>
      <w:bookmarkEnd w:id="7"/>
    </w:p>
    <w:p w14:paraId="426F6C9C" w14:textId="77777777" w:rsidR="00295188" w:rsidRDefault="000D6D76">
      <w:r>
        <w:t>В отчётности группы взаимные обороты, задолженности и прибыль в остатках исключаются полностью.</w:t>
      </w:r>
    </w:p>
    <w:p w14:paraId="47A66BDF" w14:textId="77777777" w:rsidR="00295188" w:rsidRDefault="000D6D76">
      <w:pPr>
        <w:spacing w:after="60"/>
        <w:ind w:left="397"/>
      </w:pPr>
      <w:r>
        <w:rPr>
          <w:color w:val="8D949E"/>
        </w:rPr>
        <w:t xml:space="preserve">— </w:t>
      </w:r>
      <w:r>
        <w:t>Внутригрупповые продажи учитываются по трансфертным ценам, установленным отдельным рег</w:t>
      </w:r>
      <w:r>
        <w:t>ламентом, и элиминируются при консолидации.</w:t>
      </w:r>
    </w:p>
    <w:p w14:paraId="568523A0" w14:textId="77777777" w:rsidR="00295188" w:rsidRDefault="000D6D76">
      <w:pPr>
        <w:spacing w:after="60"/>
        <w:ind w:left="397"/>
      </w:pPr>
      <w:r>
        <w:rPr>
          <w:color w:val="8D949E"/>
        </w:rPr>
        <w:t xml:space="preserve">— </w:t>
      </w:r>
      <w:r>
        <w:t>Нереализованная прибыль в запасах, купленных внутри группы, исключается.</w:t>
      </w:r>
    </w:p>
    <w:p w14:paraId="4CB49441" w14:textId="77777777" w:rsidR="00295188" w:rsidRDefault="000D6D76">
      <w:pPr>
        <w:spacing w:after="60"/>
        <w:ind w:left="397"/>
      </w:pPr>
      <w:r>
        <w:rPr>
          <w:color w:val="8D949E"/>
        </w:rPr>
        <w:t xml:space="preserve">— </w:t>
      </w:r>
      <w:r>
        <w:t>Внутригрупповые займы и проценты по ним взаимно погашаются.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295188" w14:paraId="18D0C392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46A8675E" w14:textId="77777777" w:rsidR="00295188" w:rsidRDefault="000D6D76">
            <w:pPr>
              <w:spacing w:after="60"/>
            </w:pPr>
            <w:r>
              <w:rPr>
                <w:b/>
                <w:color w:val="0F62FE"/>
                <w:sz w:val="16"/>
              </w:rPr>
              <w:t>КОНТРОЛЬ</w:t>
            </w:r>
          </w:p>
          <w:p w14:paraId="45924E40" w14:textId="77777777" w:rsidR="00295188" w:rsidRDefault="000D6D76">
            <w:pPr>
              <w:spacing w:after="0"/>
            </w:pPr>
            <w:r>
              <w:rPr>
                <w:sz w:val="20"/>
              </w:rPr>
              <w:t>Сумма внутригрупповой дебиторской задолженности одного юрлица долж</w:t>
            </w:r>
            <w:r>
              <w:rPr>
                <w:sz w:val="20"/>
              </w:rPr>
              <w:t>на совпадать с кредиторской задолженностью другого. Расхождение означает ошибку, а не особенность учёта, и подлежит устранению до закрытия периода.</w:t>
            </w:r>
          </w:p>
        </w:tc>
      </w:tr>
    </w:tbl>
    <w:p w14:paraId="1BEB751C" w14:textId="77777777" w:rsidR="00295188" w:rsidRDefault="00295188">
      <w:pPr>
        <w:spacing w:after="80"/>
      </w:pPr>
    </w:p>
    <w:p w14:paraId="32F86813" w14:textId="77777777" w:rsidR="00295188" w:rsidRDefault="000D6D76">
      <w:pPr>
        <w:pStyle w:val="1"/>
        <w:pBdr>
          <w:bottom w:val="single" w:sz="8" w:space="2" w:color="0F62FE"/>
        </w:pBdr>
        <w:spacing w:before="360" w:after="80"/>
      </w:pPr>
      <w:bookmarkStart w:id="8" w:name="_Toc239877157"/>
      <w:r>
        <w:rPr>
          <w:rFonts w:ascii="Segoe UI" w:hAnsi="Segoe UI"/>
          <w:color w:val="0F62FE"/>
          <w:sz w:val="30"/>
        </w:rPr>
        <w:t xml:space="preserve">7  </w:t>
      </w:r>
      <w:r>
        <w:rPr>
          <w:rFonts w:ascii="Segoe UI" w:hAnsi="Segoe UI"/>
          <w:b w:val="0"/>
          <w:color w:val="161616"/>
          <w:sz w:val="30"/>
        </w:rPr>
        <w:t>Резервы и оценочные величины</w:t>
      </w:r>
      <w:bookmarkEnd w:id="8"/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295188" w14:paraId="06B4E0B3" w14:textId="77777777">
        <w:tc>
          <w:tcPr>
            <w:tcW w:w="306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EBD5D84" w14:textId="77777777" w:rsidR="00295188" w:rsidRDefault="000D6D76">
            <w:pPr>
              <w:spacing w:after="40"/>
            </w:pPr>
            <w:r>
              <w:rPr>
                <w:b/>
                <w:color w:val="8D949E"/>
                <w:sz w:val="16"/>
              </w:rPr>
              <w:t>РЕЗЕРВ</w:t>
            </w:r>
          </w:p>
        </w:tc>
        <w:tc>
          <w:tcPr>
            <w:tcW w:w="6236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1B98F22" w14:textId="77777777" w:rsidR="00295188" w:rsidRDefault="000D6D76">
            <w:pPr>
              <w:spacing w:after="40"/>
            </w:pPr>
            <w:r>
              <w:rPr>
                <w:b/>
                <w:color w:val="8D949E"/>
                <w:sz w:val="16"/>
              </w:rPr>
              <w:t>ПОРЯДОК НАЧИСЛЕНИЯ</w:t>
            </w:r>
          </w:p>
        </w:tc>
      </w:tr>
      <w:tr w:rsidR="00295188" w14:paraId="38443164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41CE23B" w14:textId="77777777" w:rsidR="00295188" w:rsidRDefault="000D6D76">
            <w:pPr>
              <w:spacing w:after="40"/>
            </w:pPr>
            <w:r>
              <w:rPr>
                <w:sz w:val="19"/>
              </w:rPr>
              <w:t>По сомнительным долгам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31FDBE8" w14:textId="77777777" w:rsidR="00295188" w:rsidRDefault="000D6D76">
            <w:pPr>
              <w:spacing w:after="40"/>
            </w:pPr>
            <w:r>
              <w:rPr>
                <w:sz w:val="19"/>
              </w:rPr>
              <w:t xml:space="preserve">по срокам </w:t>
            </w:r>
            <w:r>
              <w:rPr>
                <w:sz w:val="19"/>
              </w:rPr>
              <w:t>просрочки: 30 дней — 2 %, 60 — 10 %, 90 — 25 %, 180 — 50 %, свыше — 100 %</w:t>
            </w:r>
          </w:p>
        </w:tc>
      </w:tr>
      <w:tr w:rsidR="00295188" w14:paraId="134D30C4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B27A890" w14:textId="77777777" w:rsidR="00295188" w:rsidRDefault="000D6D76">
            <w:pPr>
              <w:spacing w:after="40"/>
            </w:pPr>
            <w:r>
              <w:rPr>
                <w:sz w:val="19"/>
              </w:rPr>
              <w:t>Под обесценение запасов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B7A70FC" w14:textId="77777777" w:rsidR="00295188" w:rsidRDefault="000D6D76">
            <w:pPr>
              <w:spacing w:after="40"/>
            </w:pPr>
            <w:r>
              <w:rPr>
                <w:sz w:val="19"/>
              </w:rPr>
              <w:t>по неликвидам старше 12 месяцев — 50 %, старше 24 месяцев — 100 %</w:t>
            </w:r>
          </w:p>
        </w:tc>
      </w:tr>
      <w:tr w:rsidR="00295188" w14:paraId="1BDE6914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354920B" w14:textId="77777777" w:rsidR="00295188" w:rsidRDefault="000D6D76">
            <w:pPr>
              <w:spacing w:after="40"/>
            </w:pPr>
            <w:r>
              <w:rPr>
                <w:sz w:val="19"/>
              </w:rPr>
              <w:t>На отпуска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E73645F" w14:textId="77777777" w:rsidR="00295188" w:rsidRDefault="000D6D76">
            <w:pPr>
              <w:spacing w:after="40"/>
            </w:pPr>
            <w:r>
              <w:rPr>
                <w:sz w:val="19"/>
              </w:rPr>
              <w:t>ежемесячно, исходя из накопленных дней и среднего заработка</w:t>
            </w:r>
          </w:p>
        </w:tc>
      </w:tr>
      <w:tr w:rsidR="00295188" w14:paraId="4CB84BE9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E71F291" w14:textId="77777777" w:rsidR="00295188" w:rsidRDefault="000D6D76">
            <w:pPr>
              <w:spacing w:after="40"/>
            </w:pPr>
            <w:r>
              <w:rPr>
                <w:sz w:val="19"/>
              </w:rPr>
              <w:t xml:space="preserve">На </w:t>
            </w:r>
            <w:r>
              <w:rPr>
                <w:sz w:val="19"/>
              </w:rPr>
              <w:t>гарантийные обязательства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4737766" w14:textId="77777777" w:rsidR="00295188" w:rsidRDefault="000D6D76">
            <w:pPr>
              <w:spacing w:after="40"/>
            </w:pPr>
            <w:r>
              <w:rPr>
                <w:sz w:val="19"/>
              </w:rPr>
              <w:t>процент от выручки по статистике прошлых периодов</w:t>
            </w:r>
          </w:p>
        </w:tc>
      </w:tr>
    </w:tbl>
    <w:p w14:paraId="55450AE7" w14:textId="77777777" w:rsidR="00295188" w:rsidRDefault="00295188">
      <w:pPr>
        <w:spacing w:after="80"/>
      </w:pPr>
    </w:p>
    <w:p w14:paraId="54C010EA" w14:textId="77777777" w:rsidR="00295188" w:rsidRDefault="000D6D76">
      <w:pPr>
        <w:pStyle w:val="1"/>
        <w:pBdr>
          <w:bottom w:val="single" w:sz="8" w:space="2" w:color="0F62FE"/>
        </w:pBdr>
        <w:spacing w:before="360" w:after="80"/>
      </w:pPr>
      <w:bookmarkStart w:id="9" w:name="_Toc239877158"/>
      <w:r>
        <w:rPr>
          <w:rFonts w:ascii="Segoe UI" w:hAnsi="Segoe UI"/>
          <w:color w:val="0F62FE"/>
          <w:sz w:val="30"/>
        </w:rPr>
        <w:t xml:space="preserve">8  </w:t>
      </w:r>
      <w:r>
        <w:rPr>
          <w:rFonts w:ascii="Segoe UI" w:hAnsi="Segoe UI"/>
          <w:b w:val="0"/>
          <w:color w:val="161616"/>
          <w:sz w:val="30"/>
        </w:rPr>
        <w:t>Отличия от бухгалтерского учёта и сверка</w:t>
      </w:r>
      <w:bookmarkEnd w:id="9"/>
    </w:p>
    <w:p w14:paraId="6755C868" w14:textId="77777777" w:rsidR="00295188" w:rsidRDefault="000D6D76">
      <w:r>
        <w:t>Управленческая отчётность отличается от бухгалтерской по составу и оценке. Расхождения фиксируются в сверке, которая готовится ежемеся</w:t>
      </w:r>
      <w:r>
        <w:t>чно.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68"/>
        <w:gridCol w:w="3402"/>
        <w:gridCol w:w="3628"/>
      </w:tblGrid>
      <w:tr w:rsidR="00295188" w14:paraId="4AD76EA5" w14:textId="77777777">
        <w:tc>
          <w:tcPr>
            <w:tcW w:w="226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0F63118" w14:textId="77777777" w:rsidR="00295188" w:rsidRDefault="000D6D76">
            <w:pPr>
              <w:spacing w:after="40"/>
            </w:pPr>
            <w:r>
              <w:rPr>
                <w:b/>
                <w:color w:val="8D949E"/>
                <w:sz w:val="16"/>
              </w:rPr>
              <w:t>ОБЛАСТЬ</w:t>
            </w:r>
          </w:p>
        </w:tc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FC65476" w14:textId="77777777" w:rsidR="00295188" w:rsidRDefault="000D6D76">
            <w:pPr>
              <w:spacing w:after="40"/>
            </w:pPr>
            <w:r>
              <w:rPr>
                <w:b/>
                <w:color w:val="8D949E"/>
                <w:sz w:val="16"/>
              </w:rPr>
              <w:t>БУХГАЛТЕРСКИЙ УЧЁТ</w:t>
            </w:r>
          </w:p>
        </w:tc>
        <w:tc>
          <w:tcPr>
            <w:tcW w:w="362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6A31E8A" w14:textId="77777777" w:rsidR="00295188" w:rsidRDefault="000D6D76">
            <w:pPr>
              <w:spacing w:after="40"/>
            </w:pPr>
            <w:r>
              <w:rPr>
                <w:b/>
                <w:color w:val="8D949E"/>
                <w:sz w:val="16"/>
              </w:rPr>
              <w:t>УПРАВЛЕНЧЕСКИЙ УЧЁТ</w:t>
            </w:r>
          </w:p>
        </w:tc>
      </w:tr>
      <w:tr w:rsidR="00295188" w14:paraId="36BBD861" w14:textId="77777777"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5BC99F7" w14:textId="77777777" w:rsidR="00295188" w:rsidRDefault="000D6D76">
            <w:pPr>
              <w:spacing w:after="40"/>
            </w:pPr>
            <w:r>
              <w:rPr>
                <w:sz w:val="19"/>
              </w:rPr>
              <w:t>Амортизация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F6B7364" w14:textId="77777777" w:rsidR="00295188" w:rsidRDefault="000D6D76">
            <w:pPr>
              <w:spacing w:after="40"/>
            </w:pPr>
            <w:r>
              <w:rPr>
                <w:sz w:val="19"/>
              </w:rPr>
              <w:t>по налоговым группам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836BB4B" w14:textId="77777777" w:rsidR="00295188" w:rsidRDefault="000D6D76">
            <w:pPr>
              <w:spacing w:after="40"/>
            </w:pPr>
            <w:r>
              <w:rPr>
                <w:sz w:val="19"/>
              </w:rPr>
              <w:t>по фактическому сроку службы</w:t>
            </w:r>
          </w:p>
        </w:tc>
      </w:tr>
      <w:tr w:rsidR="00295188" w14:paraId="08C6F193" w14:textId="77777777"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F68DA8D" w14:textId="77777777" w:rsidR="00295188" w:rsidRDefault="000D6D76">
            <w:pPr>
              <w:spacing w:after="40"/>
            </w:pPr>
            <w:r>
              <w:rPr>
                <w:sz w:val="19"/>
              </w:rPr>
              <w:t>Резервы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49540D8" w14:textId="77777777" w:rsidR="00295188" w:rsidRDefault="000D6D76">
            <w:pPr>
              <w:spacing w:after="40"/>
            </w:pPr>
            <w:r>
              <w:rPr>
                <w:sz w:val="19"/>
              </w:rPr>
              <w:t>по правилам ПБУ и НК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CE56E57" w14:textId="77777777" w:rsidR="00295188" w:rsidRDefault="000D6D76">
            <w:pPr>
              <w:spacing w:after="40"/>
            </w:pPr>
            <w:r>
              <w:rPr>
                <w:sz w:val="19"/>
              </w:rPr>
              <w:t>по экономической оценке риска</w:t>
            </w:r>
          </w:p>
        </w:tc>
      </w:tr>
      <w:tr w:rsidR="00295188" w14:paraId="3D03E7CA" w14:textId="77777777"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32E5284" w14:textId="77777777" w:rsidR="00295188" w:rsidRDefault="000D6D76">
            <w:pPr>
              <w:spacing w:after="40"/>
            </w:pPr>
            <w:r>
              <w:rPr>
                <w:sz w:val="19"/>
              </w:rPr>
              <w:t>Группа компаний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320820C" w14:textId="77777777" w:rsidR="00295188" w:rsidRDefault="000D6D76">
            <w:pPr>
              <w:spacing w:after="40"/>
            </w:pPr>
            <w:r>
              <w:rPr>
                <w:sz w:val="19"/>
              </w:rPr>
              <w:t>отдельно по юрлицам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129D603" w14:textId="77777777" w:rsidR="00295188" w:rsidRDefault="000D6D76">
            <w:pPr>
              <w:spacing w:after="40"/>
            </w:pPr>
            <w:r>
              <w:rPr>
                <w:sz w:val="19"/>
              </w:rPr>
              <w:t>консолидированно, с элиминацией</w:t>
            </w:r>
          </w:p>
        </w:tc>
      </w:tr>
      <w:tr w:rsidR="00295188" w14:paraId="7931B637" w14:textId="77777777"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9DFFAC9" w14:textId="77777777" w:rsidR="00295188" w:rsidRDefault="000D6D76">
            <w:pPr>
              <w:spacing w:after="40"/>
            </w:pPr>
            <w:r>
              <w:rPr>
                <w:sz w:val="19"/>
              </w:rPr>
              <w:lastRenderedPageBreak/>
              <w:t>Аренда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0A4E47D" w14:textId="77777777" w:rsidR="00295188" w:rsidRDefault="000D6D76">
            <w:pPr>
              <w:spacing w:after="40"/>
            </w:pPr>
            <w:r>
              <w:rPr>
                <w:sz w:val="19"/>
              </w:rPr>
              <w:t>по договору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0DE3F5D" w14:textId="77777777" w:rsidR="00295188" w:rsidRDefault="000D6D76">
            <w:pPr>
              <w:spacing w:after="40"/>
            </w:pPr>
            <w:r>
              <w:rPr>
                <w:sz w:val="19"/>
              </w:rPr>
              <w:t>долгосрочная — как право пользования и обязательство</w:t>
            </w:r>
          </w:p>
        </w:tc>
      </w:tr>
      <w:tr w:rsidR="00295188" w14:paraId="29A4BC79" w14:textId="77777777"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32842B6" w14:textId="77777777" w:rsidR="00295188" w:rsidRDefault="000D6D76">
            <w:pPr>
              <w:spacing w:after="40"/>
            </w:pPr>
            <w:r>
              <w:rPr>
                <w:sz w:val="19"/>
              </w:rPr>
              <w:t>Срок закрытия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A93F4CB" w14:textId="77777777" w:rsidR="00295188" w:rsidRDefault="000D6D76">
            <w:pPr>
              <w:spacing w:after="40"/>
            </w:pPr>
            <w:r>
              <w:rPr>
                <w:sz w:val="19"/>
              </w:rPr>
              <w:t>по срокам отчётности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922DDD3" w14:textId="77777777" w:rsidR="00295188" w:rsidRDefault="000D6D76">
            <w:pPr>
              <w:spacing w:after="40"/>
            </w:pPr>
            <w:r>
              <w:rPr>
                <w:sz w:val="19"/>
              </w:rPr>
              <w:t>пятый рабочий день</w:t>
            </w:r>
          </w:p>
        </w:tc>
      </w:tr>
    </w:tbl>
    <w:p w14:paraId="2FDF391D" w14:textId="77777777" w:rsidR="00295188" w:rsidRDefault="00295188">
      <w:pPr>
        <w:spacing w:after="80"/>
      </w:pPr>
    </w:p>
    <w:p w14:paraId="219EC822" w14:textId="77777777" w:rsidR="00295188" w:rsidRDefault="000D6D76">
      <w:r>
        <w:t xml:space="preserve">Сверка управленческой и бухгалтерской прибыли обязательна: неустранённое расхождение свыше 2 % выносится на </w:t>
      </w:r>
      <w:r>
        <w:t>рассмотрение финансового директора.</w:t>
      </w:r>
    </w:p>
    <w:p w14:paraId="63707579" w14:textId="77777777" w:rsidR="00295188" w:rsidRDefault="000D6D76">
      <w:pPr>
        <w:pStyle w:val="1"/>
        <w:pBdr>
          <w:bottom w:val="single" w:sz="8" w:space="2" w:color="0F62FE"/>
        </w:pBdr>
        <w:spacing w:before="360" w:after="80"/>
      </w:pPr>
      <w:bookmarkStart w:id="10" w:name="_Toc239877159"/>
      <w:r>
        <w:rPr>
          <w:rFonts w:ascii="Segoe UI" w:hAnsi="Segoe UI"/>
          <w:color w:val="0F62FE"/>
          <w:sz w:val="30"/>
        </w:rPr>
        <w:t xml:space="preserve">9  </w:t>
      </w:r>
      <w:r>
        <w:rPr>
          <w:rFonts w:ascii="Segoe UI" w:hAnsi="Segoe UI"/>
          <w:b w:val="0"/>
          <w:color w:val="161616"/>
          <w:sz w:val="30"/>
        </w:rPr>
        <w:t>Изменение учётной политики</w:t>
      </w:r>
      <w:bookmarkEnd w:id="10"/>
    </w:p>
    <w:p w14:paraId="6C579AD7" w14:textId="77777777" w:rsidR="00295188" w:rsidRDefault="000D6D76">
      <w:r>
        <w:t>Изменения вносятся с начала отчётного года. Изменение в середине года допускается только при существенном изменении деятельности и сопровождается пересчётом сравнительных данных.</w:t>
      </w:r>
    </w:p>
    <w:p w14:paraId="77DC1BEB" w14:textId="77777777" w:rsidR="00295188" w:rsidRDefault="000D6D76">
      <w:pPr>
        <w:pStyle w:val="1"/>
        <w:pBdr>
          <w:bottom w:val="single" w:sz="8" w:space="2" w:color="0F62FE"/>
        </w:pBdr>
        <w:spacing w:before="360" w:after="80"/>
      </w:pPr>
      <w:bookmarkStart w:id="11" w:name="_Toc239877160"/>
      <w:r>
        <w:rPr>
          <w:rFonts w:ascii="Segoe UI" w:hAnsi="Segoe UI"/>
          <w:b w:val="0"/>
          <w:color w:val="161616"/>
          <w:sz w:val="30"/>
        </w:rPr>
        <w:t>Порядок ада</w:t>
      </w:r>
      <w:r>
        <w:rPr>
          <w:rFonts w:ascii="Segoe UI" w:hAnsi="Segoe UI"/>
          <w:b w:val="0"/>
          <w:color w:val="161616"/>
          <w:sz w:val="30"/>
        </w:rPr>
        <w:t>птации документа под свою компанию</w:t>
      </w:r>
      <w:bookmarkEnd w:id="11"/>
    </w:p>
    <w:p w14:paraId="52280347" w14:textId="77777777" w:rsidR="00295188" w:rsidRDefault="000D6D76">
      <w:pPr>
        <w:spacing w:after="60"/>
        <w:ind w:left="397"/>
      </w:pPr>
      <w:r>
        <w:rPr>
          <w:color w:val="0F62FE"/>
        </w:rPr>
        <w:t xml:space="preserve">1) </w:t>
      </w:r>
      <w:r>
        <w:t>Замените «Группа компаний Фирма» на название вашей группы — Ctrl+H, «Заменить всё».</w:t>
      </w:r>
    </w:p>
    <w:p w14:paraId="64128CD6" w14:textId="77777777" w:rsidR="00295188" w:rsidRDefault="000D6D76">
      <w:pPr>
        <w:spacing w:after="60"/>
        <w:ind w:left="397"/>
      </w:pPr>
      <w:r>
        <w:rPr>
          <w:color w:val="0F62FE"/>
        </w:rPr>
        <w:t xml:space="preserve">2) </w:t>
      </w:r>
      <w:r>
        <w:t>Замените «ООО «Компания»» и «ООО «Торговый дом»» на ваши юридические лица.</w:t>
      </w:r>
    </w:p>
    <w:p w14:paraId="36B1E9F9" w14:textId="77777777" w:rsidR="00295188" w:rsidRDefault="000D6D76">
      <w:pPr>
        <w:spacing w:after="60"/>
        <w:ind w:left="397"/>
      </w:pPr>
      <w:r>
        <w:rPr>
          <w:color w:val="0F62FE"/>
        </w:rPr>
        <w:t xml:space="preserve">3) </w:t>
      </w:r>
      <w:r>
        <w:t>Проверьте суммы и сроки: они подобраны для средней ко</w:t>
      </w:r>
      <w:r>
        <w:t>мпании и почти наверняка требуют настройки под ваш масштаб.</w:t>
      </w:r>
    </w:p>
    <w:p w14:paraId="6269D570" w14:textId="77777777" w:rsidR="00295188" w:rsidRDefault="000D6D76">
      <w:pPr>
        <w:spacing w:after="60"/>
        <w:ind w:left="397"/>
      </w:pPr>
      <w:r>
        <w:rPr>
          <w:color w:val="0F62FE"/>
        </w:rPr>
        <w:t xml:space="preserve">4) </w:t>
      </w:r>
      <w:r>
        <w:t>Уберите разделы, которых у вас нет, и не добавляйте того, что не будете исполнять: невыполнимый регламент хуже отсутствующего.</w:t>
      </w:r>
    </w:p>
    <w:p w14:paraId="112E1DAE" w14:textId="77777777" w:rsidR="00295188" w:rsidRDefault="000D6D76">
      <w:pPr>
        <w:spacing w:after="60"/>
        <w:ind w:left="397"/>
      </w:pPr>
      <w:r>
        <w:rPr>
          <w:color w:val="0F62FE"/>
        </w:rPr>
        <w:t xml:space="preserve">5) </w:t>
      </w:r>
      <w:r>
        <w:t xml:space="preserve">Утвердите приказом и назначьте владельца документа — без этого </w:t>
      </w:r>
      <w:r>
        <w:t>регламент остаётся текстом.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295188" w14:paraId="664758B6" w14:textId="77777777">
        <w:tc>
          <w:tcPr>
            <w:tcW w:w="9298" w:type="dxa"/>
            <w:tcBorders>
              <w:top w:val="single" w:sz="4" w:space="0" w:color="C9DBFF"/>
              <w:left w:val="single" w:sz="18" w:space="0" w:color="0F62FE"/>
              <w:bottom w:val="single" w:sz="4" w:space="0" w:color="C9DBFF"/>
              <w:right w:val="single" w:sz="4" w:space="0" w:color="C9DBFF"/>
            </w:tcBorders>
            <w:shd w:val="clear" w:color="auto" w:fill="EFF4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31355695" w14:textId="77777777" w:rsidR="00295188" w:rsidRDefault="000D6D76">
            <w:pPr>
              <w:spacing w:after="0"/>
            </w:pPr>
            <w:r>
              <w:rPr>
                <w:color w:val="525252"/>
                <w:sz w:val="19"/>
              </w:rPr>
              <w:t>Названия компаний в тексте намеренно не склоняются по падежам: так замена через «Найти и заменить» проходит без ошибок и не оставляет «Компанией» там, где уже стоит ваше имя.</w:t>
            </w:r>
          </w:p>
        </w:tc>
      </w:tr>
    </w:tbl>
    <w:p w14:paraId="5A231C00" w14:textId="77777777" w:rsidR="00295188" w:rsidRDefault="00295188">
      <w:pPr>
        <w:spacing w:after="80"/>
      </w:pPr>
    </w:p>
    <w:p w14:paraId="0FF61CB2" w14:textId="77777777" w:rsidR="00295188" w:rsidRDefault="000D6D76">
      <w:pPr>
        <w:pStyle w:val="1"/>
        <w:pBdr>
          <w:bottom w:val="single" w:sz="8" w:space="2" w:color="0F62FE"/>
        </w:pBdr>
        <w:spacing w:before="360" w:after="80"/>
      </w:pPr>
      <w:bookmarkStart w:id="12" w:name="_Toc239877161"/>
      <w:r>
        <w:rPr>
          <w:rFonts w:ascii="Segoe UI" w:hAnsi="Segoe UI"/>
          <w:b w:val="0"/>
          <w:color w:val="161616"/>
          <w:sz w:val="30"/>
        </w:rPr>
        <w:t>Лист согласования</w:t>
      </w:r>
      <w:bookmarkEnd w:id="12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2835"/>
        <w:gridCol w:w="1701"/>
        <w:gridCol w:w="1701"/>
      </w:tblGrid>
      <w:tr w:rsidR="00295188" w14:paraId="7DF0AB29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FB79355" w14:textId="77777777" w:rsidR="00295188" w:rsidRDefault="000D6D76">
            <w:pPr>
              <w:spacing w:after="40"/>
            </w:pPr>
            <w:r>
              <w:rPr>
                <w:b/>
                <w:color w:val="8D949E"/>
                <w:sz w:val="16"/>
              </w:rPr>
              <w:t>ДОЛЖНОСТЬ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09C0655" w14:textId="77777777" w:rsidR="00295188" w:rsidRDefault="000D6D76">
            <w:pPr>
              <w:spacing w:after="40"/>
            </w:pPr>
            <w:r>
              <w:rPr>
                <w:b/>
                <w:color w:val="8D949E"/>
                <w:sz w:val="16"/>
              </w:rPr>
              <w:t>ФИО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CABDECB" w14:textId="77777777" w:rsidR="00295188" w:rsidRDefault="000D6D76">
            <w:pPr>
              <w:spacing w:after="40"/>
            </w:pPr>
            <w:r>
              <w:rPr>
                <w:b/>
                <w:color w:val="8D949E"/>
                <w:sz w:val="16"/>
              </w:rPr>
              <w:t>ПОДПИСЬ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88EEB95" w14:textId="77777777" w:rsidR="00295188" w:rsidRDefault="000D6D76">
            <w:pPr>
              <w:spacing w:after="40"/>
            </w:pPr>
            <w:r>
              <w:rPr>
                <w:b/>
                <w:color w:val="8D949E"/>
                <w:sz w:val="16"/>
              </w:rPr>
              <w:t>ДАТА</w:t>
            </w:r>
          </w:p>
        </w:tc>
      </w:tr>
      <w:tr w:rsidR="00295188" w14:paraId="616C3A18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4E343A6" w14:textId="77777777" w:rsidR="00295188" w:rsidRDefault="000D6D76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DA7059A" w14:textId="77777777" w:rsidR="00295188" w:rsidRDefault="00295188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B8EDE08" w14:textId="77777777" w:rsidR="00295188" w:rsidRDefault="00295188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2E8A0C2" w14:textId="77777777" w:rsidR="00295188" w:rsidRDefault="00295188">
            <w:pPr>
              <w:spacing w:after="40"/>
            </w:pPr>
          </w:p>
        </w:tc>
      </w:tr>
      <w:tr w:rsidR="00295188" w14:paraId="30D03691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FFDA23C" w14:textId="77777777" w:rsidR="00295188" w:rsidRDefault="000D6D76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0458069" w14:textId="77777777" w:rsidR="00295188" w:rsidRDefault="00295188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55C00DA" w14:textId="77777777" w:rsidR="00295188" w:rsidRDefault="00295188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5999AB0" w14:textId="77777777" w:rsidR="00295188" w:rsidRDefault="00295188">
            <w:pPr>
              <w:spacing w:after="40"/>
            </w:pPr>
          </w:p>
        </w:tc>
      </w:tr>
      <w:tr w:rsidR="00295188" w14:paraId="700242C3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ECA3058" w14:textId="77777777" w:rsidR="00295188" w:rsidRDefault="000D6D76">
            <w:pPr>
              <w:spacing w:after="40"/>
            </w:pPr>
            <w:r>
              <w:rPr>
                <w:sz w:val="19"/>
              </w:rPr>
              <w:t>Главный бухгалтер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DAD675F" w14:textId="77777777" w:rsidR="00295188" w:rsidRDefault="00295188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063ABB0" w14:textId="77777777" w:rsidR="00295188" w:rsidRDefault="00295188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ABE424B" w14:textId="77777777" w:rsidR="00295188" w:rsidRDefault="00295188">
            <w:pPr>
              <w:spacing w:after="40"/>
            </w:pPr>
          </w:p>
        </w:tc>
      </w:tr>
    </w:tbl>
    <w:p w14:paraId="21C81513" w14:textId="77777777" w:rsidR="00295188" w:rsidRDefault="00295188">
      <w:pPr>
        <w:spacing w:after="80"/>
      </w:pPr>
    </w:p>
    <w:sectPr w:rsidR="00295188" w:rsidSect="00034616">
      <w:headerReference w:type="default" r:id="rId8"/>
      <w:footerReference w:type="default" r:id="rId9"/>
      <w:pgSz w:w="11906" w:h="16838"/>
      <w:pgMar w:top="1247" w:right="850" w:bottom="1020" w:left="1417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196FC" w14:textId="77777777" w:rsidR="00000000" w:rsidRDefault="000D6D76">
      <w:pPr>
        <w:spacing w:after="0" w:line="240" w:lineRule="auto"/>
      </w:pPr>
      <w:r>
        <w:separator/>
      </w:r>
    </w:p>
  </w:endnote>
  <w:endnote w:type="continuationSeparator" w:id="0">
    <w:p w14:paraId="62335138" w14:textId="77777777" w:rsidR="00000000" w:rsidRDefault="000D6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99F0B" w14:textId="77777777" w:rsidR="00295188" w:rsidRDefault="000D6D76">
    <w:pPr>
      <w:pStyle w:val="a7"/>
      <w:pBdr>
        <w:top w:val="single" w:sz="4" w:space="6" w:color="E0E0E0"/>
      </w:pBdr>
      <w:spacing w:before="80"/>
    </w:pPr>
    <w:r>
      <w:rPr>
        <w:color w:val="8D949E"/>
        <w:sz w:val="16"/>
      </w:rPr>
      <w:t>Группа компаний Фирма · РФ_3.1</w:t>
    </w:r>
    <w:r>
      <w:rPr>
        <w:color w:val="8D949E"/>
        <w:sz w:val="16"/>
      </w:rPr>
      <w:tab/>
    </w:r>
    <w:r>
      <w:rPr>
        <w:color w:val="8D949E"/>
        <w:sz w:val="16"/>
      </w:rPr>
      <w:tab/>
      <w:t xml:space="preserve">стр. </w:t>
    </w:r>
    <w:r>
      <w:rPr>
        <w:b/>
        <w:color w:val="0F62FE"/>
        <w:sz w:val="18"/>
      </w:rPr>
      <w:fldChar w:fldCharType="begin"/>
    </w:r>
    <w:r>
      <w:rPr>
        <w:b/>
        <w:color w:val="0F62FE"/>
        <w:sz w:val="18"/>
      </w:rPr>
      <w:instrText xml:space="preserve"> PAGE </w:instrText>
    </w:r>
    <w:r>
      <w:rPr>
        <w:b/>
        <w:color w:val="0F62FE"/>
        <w:sz w:val="18"/>
      </w:rPr>
      <w:fldChar w:fldCharType="separate"/>
    </w:r>
    <w:r>
      <w:rPr>
        <w:b/>
        <w:noProof/>
        <w:color w:val="0F62FE"/>
        <w:sz w:val="18"/>
      </w:rPr>
      <w:t>1</w:t>
    </w:r>
    <w:r>
      <w:rPr>
        <w:b/>
        <w:color w:val="0F62FE"/>
        <w:sz w:val="18"/>
      </w:rPr>
      <w:fldChar w:fldCharType="end"/>
    </w:r>
    <w:r>
      <w:rPr>
        <w:color w:val="8D949E"/>
        <w:sz w:val="16"/>
      </w:rPr>
      <w:t xml:space="preserve"> из </w:t>
    </w:r>
    <w:r>
      <w:rPr>
        <w:color w:val="8D949E"/>
        <w:sz w:val="16"/>
      </w:rPr>
      <w:fldChar w:fldCharType="begin"/>
    </w:r>
    <w:r>
      <w:rPr>
        <w:color w:val="8D949E"/>
        <w:sz w:val="16"/>
      </w:rPr>
      <w:instrText xml:space="preserve"> NUMPAGES </w:instrText>
    </w:r>
    <w:r>
      <w:rPr>
        <w:color w:val="8D949E"/>
        <w:sz w:val="16"/>
      </w:rPr>
      <w:fldChar w:fldCharType="separate"/>
    </w:r>
    <w:r>
      <w:rPr>
        <w:noProof/>
        <w:color w:val="8D949E"/>
        <w:sz w:val="16"/>
      </w:rPr>
      <w:t>2</w:t>
    </w:r>
    <w:r>
      <w:rPr>
        <w:color w:val="8D949E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D327A" w14:textId="77777777" w:rsidR="00000000" w:rsidRDefault="000D6D76">
      <w:pPr>
        <w:spacing w:after="0" w:line="240" w:lineRule="auto"/>
      </w:pPr>
      <w:r>
        <w:separator/>
      </w:r>
    </w:p>
  </w:footnote>
  <w:footnote w:type="continuationSeparator" w:id="0">
    <w:p w14:paraId="4410EB99" w14:textId="77777777" w:rsidR="00000000" w:rsidRDefault="000D6D76">
      <w:pPr>
        <w:spacing w:after="0" w:line="240" w:lineRule="auto"/>
      </w:pPr>
      <w:r>
        <w:continuationSeparator/>
      </w:r>
    </w:p>
  </w:footnote>
  <w:footnote w:id="1">
    <w:p w14:paraId="0932FFAA" w14:textId="77777777" w:rsidR="00295188" w:rsidRDefault="000D6D76">
      <w:pPr>
        <w:spacing w:after="40" w:line="240" w:lineRule="auto"/>
      </w:pPr>
      <w:r>
        <w:rPr>
          <w:color w:val="0F62FE"/>
          <w:sz w:val="16"/>
          <w:vertAlign w:val="superscript"/>
        </w:rPr>
        <w:footnoteRef/>
      </w:r>
      <w:r>
        <w:rPr>
          <w:color w:val="525252"/>
          <w:sz w:val="16"/>
        </w:rPr>
        <w:t xml:space="preserve"> Ретробонусы, начисляемые по итогам квартала, резервируются ежемесячно расчётным путём — иначе месяц выплаты бонуса выглядит провальным без всякой на то причины.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430AF" w14:textId="77777777" w:rsidR="00295188" w:rsidRDefault="000D6D76">
    <w:pPr>
      <w:pStyle w:val="a5"/>
      <w:pBdr>
        <w:bottom w:val="single" w:sz="12" w:space="4" w:color="0F62FE"/>
      </w:pBdr>
      <w:spacing w:after="60"/>
    </w:pPr>
    <w:r>
      <w:rPr>
        <w:noProof/>
      </w:rPr>
      <w:drawing>
        <wp:inline distT="0" distB="0" distL="0" distR="0" wp14:anchorId="5409E345" wp14:editId="1A60A8A8">
          <wp:extent cx="1152000" cy="1445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синя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2000" cy="144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8D949E"/>
        <w:sz w:val="16"/>
      </w:rPr>
      <w:tab/>
    </w:r>
    <w:r>
      <w:rPr>
        <w:color w:val="8D949E"/>
        <w:sz w:val="16"/>
      </w:rPr>
      <w:tab/>
      <w:t>Учётная политика управленческого учёта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6D76"/>
    <w:rsid w:val="0015074B"/>
    <w:rsid w:val="00295188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1424CC"/>
  <w14:defaultImageDpi w14:val="300"/>
  <w15:docId w15:val="{E1002F58-E60D-4F12-9A31-9DA94C81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Segoe UI" w:eastAsia="Segoe UI" w:hAnsi="Segoe UI"/>
      <w:color w:val="161616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0D6D76"/>
    <w:pPr>
      <w:spacing w:after="100"/>
    </w:pPr>
  </w:style>
  <w:style w:type="paragraph" w:styleId="2c">
    <w:name w:val="toc 2"/>
    <w:basedOn w:val="a1"/>
    <w:next w:val="a1"/>
    <w:autoRedefine/>
    <w:uiPriority w:val="39"/>
    <w:unhideWhenUsed/>
    <w:rsid w:val="000D6D76"/>
    <w:pPr>
      <w:spacing w:after="100"/>
      <w:ind w:left="210"/>
    </w:pPr>
  </w:style>
  <w:style w:type="character" w:styleId="aff8">
    <w:name w:val="Hyperlink"/>
    <w:basedOn w:val="a2"/>
    <w:uiPriority w:val="99"/>
    <w:unhideWhenUsed/>
    <w:rsid w:val="000D6D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921</Words>
  <Characters>5887</Characters>
  <Application>Microsoft Office Word</Application>
  <DocSecurity>0</DocSecurity>
  <Lines>217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2026-09-09T14:09:00Z</dcterms:modified>
  <cp:category/>
</cp:coreProperties>
</file>