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929AB" w14:textId="77777777" w:rsidR="009A7FC0" w:rsidRDefault="00A5597D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793075F6" w14:textId="77777777" w:rsidR="009A7FC0" w:rsidRDefault="009A7FC0"/>
    <w:p w14:paraId="532A4D56" w14:textId="77777777" w:rsidR="009A7FC0" w:rsidRDefault="009A7FC0"/>
    <w:p w14:paraId="18E5B689" w14:textId="77777777" w:rsidR="009A7FC0" w:rsidRDefault="00A5597D">
      <w:pPr>
        <w:spacing w:after="80"/>
      </w:pPr>
      <w:r>
        <w:rPr>
          <w:b/>
          <w:color w:val="0F62FE"/>
          <w:sz w:val="18"/>
        </w:rPr>
        <w:t>РФ_3.7</w:t>
      </w:r>
    </w:p>
    <w:p w14:paraId="3F985486" w14:textId="77777777" w:rsidR="009A7FC0" w:rsidRDefault="00A5597D">
      <w:r>
        <w:rPr>
          <w:sz w:val="52"/>
        </w:rPr>
        <w:t>Учёт аренды и капитализация арендных обязательств</w:t>
      </w:r>
    </w:p>
    <w:p w14:paraId="51EF7FB5" w14:textId="77777777" w:rsidR="009A7FC0" w:rsidRDefault="00A5597D">
      <w:pPr>
        <w:spacing w:after="320"/>
      </w:pPr>
      <w:r>
        <w:rPr>
          <w:color w:val="525252"/>
          <w:sz w:val="22"/>
        </w:rPr>
        <w:t xml:space="preserve">Признание права пользования активом, обязательства по аренде и </w:t>
      </w:r>
      <w:r>
        <w:rPr>
          <w:color w:val="525252"/>
          <w:sz w:val="22"/>
        </w:rPr>
        <w:t>раскрытие в управленческой отчётности</w:t>
      </w:r>
    </w:p>
    <w:p w14:paraId="6C031339" w14:textId="77777777" w:rsidR="009A7FC0" w:rsidRDefault="009A7FC0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9A7FC0" w14:paraId="759B4117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4D05750E" w14:textId="77777777" w:rsidR="009A7FC0" w:rsidRDefault="00A5597D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656883F5" w14:textId="77777777" w:rsidR="009A7FC0" w:rsidRDefault="00A5597D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9A7FC0" w14:paraId="27D63706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601D0F8E" w14:textId="77777777" w:rsidR="009A7FC0" w:rsidRDefault="00A5597D">
            <w:pPr>
              <w:spacing w:after="40"/>
            </w:pPr>
            <w:r>
              <w:rPr>
                <w:color w:val="8D949E"/>
                <w:sz w:val="19"/>
              </w:rPr>
              <w:t>Дата 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55EAB2B2" w14:textId="77777777" w:rsidR="009A7FC0" w:rsidRDefault="00A5597D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9A7FC0" w14:paraId="188337C3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6009AB48" w14:textId="77777777" w:rsidR="009A7FC0" w:rsidRDefault="00A5597D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6DFCDBA5" w14:textId="77777777" w:rsidR="009A7FC0" w:rsidRDefault="00A5597D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9A7FC0" w14:paraId="587F4C52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7CFF0030" w14:textId="77777777" w:rsidR="009A7FC0" w:rsidRDefault="00A5597D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5DB73529" w14:textId="77777777" w:rsidR="009A7FC0" w:rsidRDefault="00A5597D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9A7FC0" w14:paraId="7C7CFC55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269FCB3E" w14:textId="77777777" w:rsidR="009A7FC0" w:rsidRDefault="00A5597D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5B44E11D" w14:textId="77777777" w:rsidR="009A7FC0" w:rsidRDefault="00A5597D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61E9512C" w14:textId="77777777" w:rsidR="009A7FC0" w:rsidRDefault="00A5597D">
      <w:r>
        <w:br w:type="page"/>
      </w:r>
    </w:p>
    <w:p w14:paraId="4EDBEE68" w14:textId="77777777" w:rsidR="009A7FC0" w:rsidRDefault="00A5597D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0F4CBA67" w14:textId="11F82AB3" w:rsidR="00A5597D" w:rsidRDefault="00A5597D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7243" w:history="1">
        <w:r w:rsidRPr="007C07A1">
          <w:rPr>
            <w:rStyle w:val="aff8"/>
            <w:noProof/>
          </w:rPr>
          <w:t>1  Назначение и область применения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D97A922" w14:textId="02628A33" w:rsidR="00A5597D" w:rsidRDefault="00A5597D">
      <w:pPr>
        <w:pStyle w:val="14"/>
        <w:tabs>
          <w:tab w:val="right" w:leader="dot" w:pos="9629"/>
        </w:tabs>
        <w:rPr>
          <w:noProof/>
        </w:rPr>
      </w:pPr>
      <w:hyperlink w:anchor="_Toc239877244" w:history="1">
        <w:r w:rsidRPr="007C07A1">
          <w:rPr>
            <w:rStyle w:val="aff8"/>
            <w:noProof/>
          </w:rPr>
          <w:t>2  Термины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E403B2C" w14:textId="0AA1D6F9" w:rsidR="00A5597D" w:rsidRDefault="00A5597D">
      <w:pPr>
        <w:pStyle w:val="14"/>
        <w:tabs>
          <w:tab w:val="right" w:leader="dot" w:pos="9629"/>
        </w:tabs>
        <w:rPr>
          <w:noProof/>
        </w:rPr>
      </w:pPr>
      <w:hyperlink w:anchor="_Toc239877245" w:history="1">
        <w:r w:rsidRPr="007C07A1">
          <w:rPr>
            <w:rStyle w:val="aff8"/>
            <w:noProof/>
          </w:rPr>
          <w:t>3  Принципы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12AB4D7" w14:textId="68C289A3" w:rsidR="00A5597D" w:rsidRDefault="00A5597D">
      <w:pPr>
        <w:pStyle w:val="14"/>
        <w:tabs>
          <w:tab w:val="right" w:leader="dot" w:pos="9629"/>
        </w:tabs>
        <w:rPr>
          <w:noProof/>
        </w:rPr>
      </w:pPr>
      <w:hyperlink w:anchor="_Toc239877246" w:history="1">
        <w:r w:rsidRPr="007C07A1">
          <w:rPr>
            <w:rStyle w:val="aff8"/>
            <w:noProof/>
          </w:rPr>
          <w:t>4  Классификация договоров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E687C3C" w14:textId="1BD48F69" w:rsidR="00A5597D" w:rsidRDefault="00A5597D">
      <w:pPr>
        <w:pStyle w:val="14"/>
        <w:tabs>
          <w:tab w:val="right" w:leader="dot" w:pos="9629"/>
        </w:tabs>
        <w:rPr>
          <w:noProof/>
        </w:rPr>
      </w:pPr>
      <w:hyperlink w:anchor="_Toc239877247" w:history="1">
        <w:r w:rsidRPr="007C07A1">
          <w:rPr>
            <w:rStyle w:val="aff8"/>
            <w:noProof/>
          </w:rPr>
          <w:t>5  Первоначальное признание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9730BB9" w14:textId="257B7EA9" w:rsidR="00A5597D" w:rsidRDefault="00A5597D">
      <w:pPr>
        <w:pStyle w:val="14"/>
        <w:tabs>
          <w:tab w:val="right" w:leader="dot" w:pos="9629"/>
        </w:tabs>
        <w:rPr>
          <w:noProof/>
        </w:rPr>
      </w:pPr>
      <w:hyperlink w:anchor="_Toc239877248" w:history="1">
        <w:r w:rsidRPr="007C07A1">
          <w:rPr>
            <w:rStyle w:val="aff8"/>
            <w:noProof/>
          </w:rPr>
          <w:t>6  Ставка дисконтирования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D9590DA" w14:textId="3AD841EC" w:rsidR="00A5597D" w:rsidRDefault="00A5597D">
      <w:pPr>
        <w:pStyle w:val="14"/>
        <w:tabs>
          <w:tab w:val="right" w:leader="dot" w:pos="9629"/>
        </w:tabs>
        <w:rPr>
          <w:noProof/>
        </w:rPr>
      </w:pPr>
      <w:hyperlink w:anchor="_Toc239877249" w:history="1">
        <w:r w:rsidRPr="007C07A1">
          <w:rPr>
            <w:rStyle w:val="aff8"/>
            <w:noProof/>
          </w:rPr>
          <w:t>7  Последующий учёт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DE2AA1A" w14:textId="7F1197A4" w:rsidR="00A5597D" w:rsidRDefault="00A5597D">
      <w:pPr>
        <w:pStyle w:val="14"/>
        <w:tabs>
          <w:tab w:val="right" w:leader="dot" w:pos="9629"/>
        </w:tabs>
        <w:rPr>
          <w:noProof/>
        </w:rPr>
      </w:pPr>
      <w:hyperlink w:anchor="_Toc239877250" w:history="1">
        <w:r w:rsidRPr="007C07A1">
          <w:rPr>
            <w:rStyle w:val="aff8"/>
            <w:noProof/>
          </w:rPr>
          <w:t>8  Пересмотр и прекращение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BA4760C" w14:textId="72EB630F" w:rsidR="00A5597D" w:rsidRDefault="00A5597D">
      <w:pPr>
        <w:pStyle w:val="14"/>
        <w:tabs>
          <w:tab w:val="right" w:leader="dot" w:pos="9629"/>
        </w:tabs>
        <w:rPr>
          <w:noProof/>
        </w:rPr>
      </w:pPr>
      <w:hyperlink w:anchor="_Toc239877251" w:history="1">
        <w:r w:rsidRPr="007C07A1">
          <w:rPr>
            <w:rStyle w:val="aff8"/>
            <w:noProof/>
          </w:rPr>
          <w:t>9  EBITDAR и влияние на показатели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F517297" w14:textId="12B51935" w:rsidR="00A5597D" w:rsidRDefault="00A5597D">
      <w:pPr>
        <w:pStyle w:val="14"/>
        <w:tabs>
          <w:tab w:val="right" w:leader="dot" w:pos="9629"/>
        </w:tabs>
        <w:rPr>
          <w:noProof/>
        </w:rPr>
      </w:pPr>
      <w:hyperlink w:anchor="_Toc239877252" w:history="1">
        <w:r w:rsidRPr="007C07A1">
          <w:rPr>
            <w:rStyle w:val="aff8"/>
            <w:noProof/>
          </w:rPr>
          <w:t>10  Учёт у арендодателя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2A5E897" w14:textId="10240463" w:rsidR="00A5597D" w:rsidRDefault="00A5597D">
      <w:pPr>
        <w:pStyle w:val="14"/>
        <w:tabs>
          <w:tab w:val="right" w:leader="dot" w:pos="9629"/>
        </w:tabs>
        <w:rPr>
          <w:noProof/>
        </w:rPr>
      </w:pPr>
      <w:hyperlink w:anchor="_Toc239877253" w:history="1">
        <w:r w:rsidRPr="007C07A1">
          <w:rPr>
            <w:rStyle w:val="aff8"/>
            <w:noProof/>
          </w:rPr>
          <w:t>11  Реестр договоров и контроль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1D8CB9D" w14:textId="4D056350" w:rsidR="00A5597D" w:rsidRDefault="00A5597D">
      <w:pPr>
        <w:pStyle w:val="14"/>
        <w:tabs>
          <w:tab w:val="right" w:leader="dot" w:pos="9629"/>
        </w:tabs>
        <w:rPr>
          <w:noProof/>
        </w:rPr>
      </w:pPr>
      <w:hyperlink w:anchor="_Toc239877254" w:history="1">
        <w:r w:rsidRPr="007C07A1">
          <w:rPr>
            <w:rStyle w:val="aff8"/>
            <w:noProof/>
          </w:rPr>
          <w:t>12  Ответственность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50808F2" w14:textId="73C68307" w:rsidR="00A5597D" w:rsidRDefault="00A5597D">
      <w:pPr>
        <w:pStyle w:val="14"/>
        <w:tabs>
          <w:tab w:val="right" w:leader="dot" w:pos="9629"/>
        </w:tabs>
        <w:rPr>
          <w:noProof/>
        </w:rPr>
      </w:pPr>
      <w:hyperlink w:anchor="_Toc239877255" w:history="1">
        <w:r w:rsidRPr="007C07A1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04C0D9E" w14:textId="33FF31D5" w:rsidR="00A5597D" w:rsidRDefault="00A5597D">
      <w:pPr>
        <w:pStyle w:val="14"/>
        <w:tabs>
          <w:tab w:val="right" w:leader="dot" w:pos="9629"/>
        </w:tabs>
        <w:rPr>
          <w:noProof/>
        </w:rPr>
      </w:pPr>
      <w:hyperlink w:anchor="_Toc239877256" w:history="1">
        <w:r w:rsidRPr="007C07A1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655FB6C" w14:textId="60B36134" w:rsidR="009A7FC0" w:rsidRDefault="00A5597D">
      <w:pPr>
        <w:spacing w:before="160"/>
      </w:pPr>
      <w:r>
        <w:fldChar w:fldCharType="end"/>
      </w:r>
    </w:p>
    <w:p w14:paraId="0B9B50CE" w14:textId="77777777" w:rsidR="009A7FC0" w:rsidRDefault="00A5597D">
      <w:r>
        <w:rPr>
          <w:color w:val="8D949E"/>
          <w:sz w:val="17"/>
        </w:rPr>
        <w:t>Если вы правили документ и номера страниц разошлись — выделите всё (Ctrl+A) и нажмите F9.</w:t>
      </w:r>
    </w:p>
    <w:p w14:paraId="607797E5" w14:textId="77777777" w:rsidR="009A7FC0" w:rsidRDefault="00A5597D">
      <w:r>
        <w:br w:type="page"/>
      </w:r>
    </w:p>
    <w:p w14:paraId="670B1AB5" w14:textId="77777777" w:rsidR="009A7FC0" w:rsidRDefault="00A5597D">
      <w:pPr>
        <w:pStyle w:val="1"/>
        <w:pBdr>
          <w:bottom w:val="single" w:sz="8" w:space="2" w:color="0F62FE"/>
        </w:pBdr>
        <w:spacing w:before="360" w:after="80"/>
      </w:pPr>
      <w:bookmarkStart w:id="0" w:name="_Toc239877243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 и область применения</w:t>
      </w:r>
      <w:bookmarkEnd w:id="0"/>
    </w:p>
    <w:p w14:paraId="300C8EE3" w14:textId="77777777" w:rsidR="009A7FC0" w:rsidRDefault="00A5597D">
      <w:r>
        <w:t>Настоящий Регламент устанавливает правила учёта договоров аренды и лизинга в Группа компани</w:t>
      </w:r>
      <w:r>
        <w:t>й Фирма и распространяется на ООО «Компания», ООО «Торговый дом».</w:t>
      </w:r>
    </w:p>
    <w:p w14:paraId="6CD25AFA" w14:textId="77777777" w:rsidR="009A7FC0" w:rsidRDefault="00A5597D">
      <w:r>
        <w:t>Регламент применяется к договорам, в которых Компания выступает арендатором. Учёт у арендодателя регулируется разделом 10.</w:t>
      </w:r>
      <w:r>
        <w:rPr>
          <w:color w:val="0F62FE"/>
          <w:vertAlign w:val="superscript"/>
        </w:rPr>
        <w:footnoteReference w:id="1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9A7FC0" w14:paraId="0AAE8C98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5CF911B8" w14:textId="77777777" w:rsidR="009A7FC0" w:rsidRDefault="00A5597D">
            <w:pPr>
              <w:spacing w:after="60"/>
            </w:pPr>
            <w:r>
              <w:rPr>
                <w:b/>
                <w:color w:val="0F62FE"/>
                <w:sz w:val="16"/>
              </w:rPr>
              <w:t>ЗАЧЕМ НУЖЕН ЭТОТ ДОКУМЕНТ</w:t>
            </w:r>
          </w:p>
          <w:p w14:paraId="5A29A512" w14:textId="77777777" w:rsidR="009A7FC0" w:rsidRDefault="00A5597D">
            <w:pPr>
              <w:spacing w:after="0"/>
            </w:pPr>
            <w:r>
              <w:rPr>
                <w:sz w:val="20"/>
              </w:rPr>
              <w:t xml:space="preserve">Две одинаковые по сути компании </w:t>
            </w:r>
            <w:r>
              <w:rPr>
                <w:sz w:val="20"/>
              </w:rPr>
              <w:t>выглядят по-разному только потому, что одна купила помещение в кредит, а вторая его арендует. У первой в балансе актив и долг, у второй — ничего, а платит она столько же. Капитализация аренды убирает эту разницу.</w:t>
            </w:r>
          </w:p>
        </w:tc>
      </w:tr>
    </w:tbl>
    <w:p w14:paraId="655449A8" w14:textId="77777777" w:rsidR="009A7FC0" w:rsidRDefault="009A7FC0">
      <w:pPr>
        <w:spacing w:after="80"/>
      </w:pPr>
    </w:p>
    <w:p w14:paraId="6D9A92D6" w14:textId="77777777" w:rsidR="009A7FC0" w:rsidRDefault="00A5597D">
      <w:pPr>
        <w:pStyle w:val="1"/>
        <w:pBdr>
          <w:bottom w:val="single" w:sz="8" w:space="2" w:color="0F62FE"/>
        </w:pBdr>
        <w:spacing w:before="360" w:after="80"/>
      </w:pPr>
      <w:bookmarkStart w:id="1" w:name="_Toc239877244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Термины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9A7FC0" w14:paraId="270131AF" w14:textId="77777777">
        <w:tc>
          <w:tcPr>
            <w:tcW w:w="306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E000FA8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ТЕРМИН</w:t>
            </w:r>
          </w:p>
        </w:tc>
        <w:tc>
          <w:tcPr>
            <w:tcW w:w="6236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6579DF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ЗНАЧЕНИЕ</w:t>
            </w:r>
          </w:p>
        </w:tc>
      </w:tr>
      <w:tr w:rsidR="009A7FC0" w14:paraId="0D9586C3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3DBDFF6" w14:textId="77777777" w:rsidR="009A7FC0" w:rsidRDefault="00A5597D">
            <w:pPr>
              <w:spacing w:after="40"/>
            </w:pPr>
            <w:r>
              <w:rPr>
                <w:sz w:val="19"/>
              </w:rPr>
              <w:t xml:space="preserve">Право </w:t>
            </w:r>
            <w:r>
              <w:rPr>
                <w:sz w:val="19"/>
              </w:rPr>
              <w:t>пользования активом (ППА)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2BD4F4" w14:textId="77777777" w:rsidR="009A7FC0" w:rsidRDefault="00A5597D">
            <w:pPr>
              <w:spacing w:after="40"/>
            </w:pPr>
            <w:r>
              <w:rPr>
                <w:sz w:val="19"/>
              </w:rPr>
              <w:t>внеоборотный актив, отражающий право арендатора использовать предмет аренды в течение срока аренды</w:t>
            </w:r>
          </w:p>
        </w:tc>
      </w:tr>
      <w:tr w:rsidR="009A7FC0" w14:paraId="585EFDB3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5F8C74" w14:textId="77777777" w:rsidR="009A7FC0" w:rsidRDefault="00A5597D">
            <w:pPr>
              <w:spacing w:after="40"/>
            </w:pPr>
            <w:r>
              <w:rPr>
                <w:sz w:val="19"/>
              </w:rPr>
              <w:t>Обязательство по аренде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9C1F06" w14:textId="77777777" w:rsidR="009A7FC0" w:rsidRDefault="00A5597D">
            <w:pPr>
              <w:spacing w:after="40"/>
            </w:pPr>
            <w:r>
              <w:rPr>
                <w:sz w:val="19"/>
              </w:rPr>
              <w:t>приведённая стоимость будущих арендных платежей на дату признания</w:t>
            </w:r>
          </w:p>
        </w:tc>
      </w:tr>
      <w:tr w:rsidR="009A7FC0" w14:paraId="1958F44E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F3791AB" w14:textId="77777777" w:rsidR="009A7FC0" w:rsidRDefault="00A5597D">
            <w:pPr>
              <w:spacing w:after="40"/>
            </w:pPr>
            <w:r>
              <w:rPr>
                <w:sz w:val="19"/>
              </w:rPr>
              <w:t>Срок аренды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DC3E91" w14:textId="77777777" w:rsidR="009A7FC0" w:rsidRDefault="00A5597D">
            <w:pPr>
              <w:spacing w:after="40"/>
            </w:pPr>
            <w:r>
              <w:rPr>
                <w:sz w:val="19"/>
              </w:rPr>
              <w:t xml:space="preserve">период, в течение </w:t>
            </w:r>
            <w:r>
              <w:rPr>
                <w:sz w:val="19"/>
              </w:rPr>
              <w:t>которого Компания намерена использовать предмет аренды, включая периоды опционов, реализация которых достаточно вероятна</w:t>
            </w:r>
          </w:p>
        </w:tc>
      </w:tr>
      <w:tr w:rsidR="009A7FC0" w14:paraId="6A6618C4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A10D96" w14:textId="77777777" w:rsidR="009A7FC0" w:rsidRDefault="00A5597D">
            <w:pPr>
              <w:spacing w:after="40"/>
            </w:pPr>
            <w:r>
              <w:rPr>
                <w:sz w:val="19"/>
              </w:rPr>
              <w:t>Ставка дисконтирования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192DE47" w14:textId="77777777" w:rsidR="009A7FC0" w:rsidRDefault="00A5597D">
            <w:pPr>
              <w:spacing w:after="40"/>
            </w:pPr>
            <w:r>
              <w:rPr>
                <w:sz w:val="19"/>
              </w:rPr>
              <w:t>ставка, по которой будущие платежи приводятся к сегодняшней сумме</w:t>
            </w:r>
          </w:p>
        </w:tc>
      </w:tr>
      <w:tr w:rsidR="009A7FC0" w14:paraId="4E4F105D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9D10246" w14:textId="77777777" w:rsidR="009A7FC0" w:rsidRDefault="00A5597D">
            <w:pPr>
              <w:spacing w:after="40"/>
            </w:pPr>
            <w:r>
              <w:rPr>
                <w:sz w:val="19"/>
              </w:rPr>
              <w:t>Капитализация аренды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25126ED" w14:textId="77777777" w:rsidR="009A7FC0" w:rsidRDefault="00A5597D">
            <w:pPr>
              <w:spacing w:after="40"/>
            </w:pPr>
            <w:r>
              <w:rPr>
                <w:sz w:val="19"/>
              </w:rPr>
              <w:t>признание аренды активо</w:t>
            </w:r>
            <w:r>
              <w:rPr>
                <w:sz w:val="19"/>
              </w:rPr>
              <w:t>м и обязательством вместо равномерного списания платежей в расходы</w:t>
            </w:r>
          </w:p>
        </w:tc>
      </w:tr>
      <w:tr w:rsidR="009A7FC0" w14:paraId="71294CAB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339773" w14:textId="77777777" w:rsidR="009A7FC0" w:rsidRDefault="00A5597D">
            <w:pPr>
              <w:spacing w:after="40"/>
            </w:pPr>
            <w:r>
              <w:rPr>
                <w:sz w:val="19"/>
              </w:rPr>
              <w:t>EBITDAR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46048C" w14:textId="77777777" w:rsidR="009A7FC0" w:rsidRDefault="00A5597D">
            <w:pPr>
              <w:spacing w:after="40"/>
            </w:pPr>
            <w:r>
              <w:rPr>
                <w:sz w:val="19"/>
              </w:rPr>
              <w:t>прибыль до процентов, налогов, амортизации и арендных платежей</w:t>
            </w:r>
          </w:p>
        </w:tc>
      </w:tr>
      <w:tr w:rsidR="009A7FC0" w14:paraId="4B1FF9B7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6F25D8" w14:textId="77777777" w:rsidR="009A7FC0" w:rsidRDefault="00A5597D">
            <w:pPr>
              <w:spacing w:after="40"/>
            </w:pPr>
            <w:r>
              <w:rPr>
                <w:sz w:val="19"/>
              </w:rPr>
              <w:t>Модификация договора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0BB4B3" w14:textId="77777777" w:rsidR="009A7FC0" w:rsidRDefault="00A5597D">
            <w:pPr>
              <w:spacing w:after="40"/>
            </w:pPr>
            <w:r>
              <w:rPr>
                <w:sz w:val="19"/>
              </w:rPr>
              <w:t>изменение состава предмета аренды, срока или величины платежей</w:t>
            </w:r>
          </w:p>
        </w:tc>
      </w:tr>
    </w:tbl>
    <w:p w14:paraId="24BBAE49" w14:textId="77777777" w:rsidR="009A7FC0" w:rsidRDefault="009A7FC0">
      <w:pPr>
        <w:spacing w:after="80"/>
      </w:pPr>
    </w:p>
    <w:p w14:paraId="4F19E0F7" w14:textId="77777777" w:rsidR="009A7FC0" w:rsidRDefault="00A5597D">
      <w:pPr>
        <w:pStyle w:val="1"/>
        <w:pBdr>
          <w:bottom w:val="single" w:sz="8" w:space="2" w:color="0F62FE"/>
        </w:pBdr>
        <w:spacing w:before="360" w:after="80"/>
      </w:pPr>
      <w:bookmarkStart w:id="2" w:name="_Toc239877245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Принципы</w:t>
      </w:r>
      <w:bookmarkEnd w:id="2"/>
    </w:p>
    <w:p w14:paraId="2ED83148" w14:textId="77777777" w:rsidR="009A7FC0" w:rsidRDefault="00A5597D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Договор </w:t>
      </w:r>
      <w:r>
        <w:t>классифицируется на дату его подписания, а не при первой оплате.</w:t>
      </w:r>
    </w:p>
    <w:p w14:paraId="36E770EC" w14:textId="77777777" w:rsidR="009A7FC0" w:rsidRDefault="00A5597D">
      <w:pPr>
        <w:spacing w:after="60"/>
        <w:ind w:left="397"/>
      </w:pPr>
      <w:r>
        <w:rPr>
          <w:color w:val="8D949E"/>
        </w:rPr>
        <w:t xml:space="preserve">— </w:t>
      </w:r>
      <w:r>
        <w:t>По умолчанию аренда капитализируется; отказ от капитализации возможен только по основаниям раздела 4 и фиксируется в карточке договора.</w:t>
      </w:r>
    </w:p>
    <w:p w14:paraId="67E3D870" w14:textId="77777777" w:rsidR="009A7FC0" w:rsidRDefault="00A5597D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Срок аренды определяется намерением Компании, а не </w:t>
      </w:r>
      <w:r>
        <w:t>формальной датой окончания договора: если помещение занимается годами и договор ежегодно продлевается, срок аренды длиннее одного года.</w:t>
      </w:r>
    </w:p>
    <w:p w14:paraId="2AF31E33" w14:textId="77777777" w:rsidR="009A7FC0" w:rsidRDefault="00A5597D">
      <w:pPr>
        <w:spacing w:after="60"/>
        <w:ind w:left="397"/>
      </w:pPr>
      <w:r>
        <w:rPr>
          <w:color w:val="8D949E"/>
        </w:rPr>
        <w:lastRenderedPageBreak/>
        <w:t xml:space="preserve">— </w:t>
      </w:r>
      <w:r>
        <w:t>Ставка дисконтирования одинакова для однотипных договоров одного срока.</w:t>
      </w:r>
    </w:p>
    <w:p w14:paraId="4BDA5861" w14:textId="77777777" w:rsidR="009A7FC0" w:rsidRDefault="00A5597D">
      <w:pPr>
        <w:spacing w:after="60"/>
        <w:ind w:left="397"/>
      </w:pPr>
      <w:r>
        <w:rPr>
          <w:color w:val="8D949E"/>
        </w:rPr>
        <w:t xml:space="preserve">— </w:t>
      </w:r>
      <w:r>
        <w:t>Все действующие договоры аренды ведутся в ед</w:t>
      </w:r>
      <w:r>
        <w:t>ином реестре.</w:t>
      </w:r>
    </w:p>
    <w:p w14:paraId="127D5084" w14:textId="77777777" w:rsidR="009A7FC0" w:rsidRDefault="00A5597D">
      <w:pPr>
        <w:pStyle w:val="1"/>
        <w:pBdr>
          <w:bottom w:val="single" w:sz="8" w:space="2" w:color="0F62FE"/>
        </w:pBdr>
        <w:spacing w:before="360" w:after="80"/>
      </w:pPr>
      <w:bookmarkStart w:id="3" w:name="_Toc239877246"/>
      <w:r>
        <w:rPr>
          <w:rFonts w:ascii="Segoe UI" w:hAnsi="Segoe UI"/>
          <w:color w:val="0F62FE"/>
          <w:sz w:val="30"/>
        </w:rPr>
        <w:t xml:space="preserve">4  </w:t>
      </w:r>
      <w:r>
        <w:rPr>
          <w:rFonts w:ascii="Segoe UI" w:hAnsi="Segoe UI"/>
          <w:b w:val="0"/>
          <w:color w:val="161616"/>
          <w:sz w:val="30"/>
        </w:rPr>
        <w:t>Классификация договоров</w:t>
      </w:r>
      <w:bookmarkEnd w:id="3"/>
    </w:p>
    <w:p w14:paraId="6C86922C" w14:textId="77777777" w:rsidR="009A7FC0" w:rsidRDefault="00A5597D">
      <w:r>
        <w:t>Аренда признаётся в балансе как право пользования активом и обязательство, кроме случаев, когда выполняется одно из условий освобождения:</w:t>
      </w:r>
    </w:p>
    <w:p w14:paraId="01A280FF" w14:textId="77777777" w:rsidR="009A7FC0" w:rsidRDefault="00A5597D">
      <w:pPr>
        <w:spacing w:after="60"/>
        <w:ind w:left="397"/>
      </w:pPr>
      <w:r>
        <w:rPr>
          <w:color w:val="0F62FE"/>
        </w:rPr>
        <w:t xml:space="preserve">1) </w:t>
      </w:r>
      <w:r>
        <w:t>срок аренды не превышает 12 месяцев на дату признания и договор не предусм</w:t>
      </w:r>
      <w:r>
        <w:t>атривает продления и выкупа;</w:t>
      </w:r>
    </w:p>
    <w:p w14:paraId="523B7666" w14:textId="77777777" w:rsidR="009A7FC0" w:rsidRDefault="00A5597D">
      <w:pPr>
        <w:spacing w:after="60"/>
        <w:ind w:left="397"/>
      </w:pPr>
      <w:r>
        <w:rPr>
          <w:color w:val="0F62FE"/>
        </w:rPr>
        <w:t xml:space="preserve">2) </w:t>
      </w:r>
      <w:r>
        <w:t>рыночная стоимость предмета аренды в новом состоянии не превышает 300 000 ₽, и Компания получает выгоды от предмета преимущественно самостоятельно;</w:t>
      </w:r>
    </w:p>
    <w:p w14:paraId="4E3A1700" w14:textId="77777777" w:rsidR="009A7FC0" w:rsidRDefault="00A5597D">
      <w:pPr>
        <w:spacing w:after="60"/>
        <w:ind w:left="397"/>
      </w:pPr>
      <w:r>
        <w:rPr>
          <w:color w:val="0F62FE"/>
        </w:rPr>
        <w:t xml:space="preserve">3) </w:t>
      </w:r>
      <w:r>
        <w:t xml:space="preserve">договор не предусматривает переход права собственности и выкуп по </w:t>
      </w:r>
      <w:r>
        <w:t>цене значительно ниже справедливой стоимости, а предмет не сдаётся в субаренду.</w:t>
      </w:r>
    </w:p>
    <w:p w14:paraId="2591282E" w14:textId="77777777" w:rsidR="009A7FC0" w:rsidRDefault="00A5597D">
      <w:r>
        <w:t>В освобождённых случаях платежи признаются расходом равномерно в течение срока аренды.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5"/>
        <w:gridCol w:w="5102"/>
      </w:tblGrid>
      <w:tr w:rsidR="009A7FC0" w14:paraId="771F4987" w14:textId="77777777">
        <w:tc>
          <w:tcPr>
            <w:tcW w:w="419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BF23A2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ТИПОВОЙ ДОГОВОР</w:t>
            </w:r>
          </w:p>
        </w:tc>
        <w:tc>
          <w:tcPr>
            <w:tcW w:w="51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C6DD29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РЕШЕНИЕ</w:t>
            </w:r>
          </w:p>
        </w:tc>
      </w:tr>
      <w:tr w:rsidR="009A7FC0" w14:paraId="58F5C6E1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54C5DE" w14:textId="77777777" w:rsidR="009A7FC0" w:rsidRDefault="00A5597D">
            <w:pPr>
              <w:spacing w:after="40"/>
            </w:pPr>
            <w:r>
              <w:rPr>
                <w:sz w:val="19"/>
              </w:rPr>
              <w:t>Аренда склада на 5 лет с индексацией 7 % в год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379901" w14:textId="77777777" w:rsidR="009A7FC0" w:rsidRDefault="00A5597D">
            <w:pPr>
              <w:spacing w:after="40"/>
            </w:pPr>
            <w:r>
              <w:rPr>
                <w:sz w:val="19"/>
              </w:rPr>
              <w:t>капитализируется</w:t>
            </w:r>
          </w:p>
        </w:tc>
      </w:tr>
      <w:tr w:rsidR="009A7FC0" w14:paraId="40964FD5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7DB87F8" w14:textId="77777777" w:rsidR="009A7FC0" w:rsidRDefault="00A5597D">
            <w:pPr>
              <w:spacing w:after="40"/>
            </w:pPr>
            <w:r>
              <w:rPr>
                <w:sz w:val="19"/>
              </w:rPr>
              <w:t>Аренда офиса на 11 месяцев с автоматической пролонгацией уже четвёртый год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FC13F3" w14:textId="77777777" w:rsidR="009A7FC0" w:rsidRDefault="00A5597D">
            <w:pPr>
              <w:spacing w:after="40"/>
            </w:pPr>
            <w:r>
              <w:rPr>
                <w:sz w:val="19"/>
              </w:rPr>
              <w:t>капитализируется: фактический срок аренды больше года</w:t>
            </w:r>
          </w:p>
        </w:tc>
      </w:tr>
      <w:tr w:rsidR="009A7FC0" w14:paraId="1ADD706F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817046" w14:textId="77777777" w:rsidR="009A7FC0" w:rsidRDefault="00A5597D">
            <w:pPr>
              <w:spacing w:after="40"/>
            </w:pPr>
            <w:r>
              <w:rPr>
                <w:sz w:val="19"/>
              </w:rPr>
              <w:t>Аренда офиса на 6 месяцев на время ремонта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BD1BB9" w14:textId="77777777" w:rsidR="009A7FC0" w:rsidRDefault="00A5597D">
            <w:pPr>
              <w:spacing w:after="40"/>
            </w:pPr>
            <w:r>
              <w:rPr>
                <w:sz w:val="19"/>
              </w:rPr>
              <w:t>расход периода</w:t>
            </w:r>
          </w:p>
        </w:tc>
      </w:tr>
      <w:tr w:rsidR="009A7FC0" w14:paraId="2A39ACC4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2F1F34" w14:textId="77777777" w:rsidR="009A7FC0" w:rsidRDefault="00A5597D">
            <w:pPr>
              <w:spacing w:after="40"/>
            </w:pPr>
            <w:r>
              <w:rPr>
                <w:sz w:val="19"/>
              </w:rPr>
              <w:t>Лизинг автомобиля с выкупом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6CCCF4D" w14:textId="77777777" w:rsidR="009A7FC0" w:rsidRDefault="00A5597D">
            <w:pPr>
              <w:spacing w:after="40"/>
            </w:pPr>
            <w:r>
              <w:rPr>
                <w:sz w:val="19"/>
              </w:rPr>
              <w:t xml:space="preserve">капитализируется, срок — до окончания </w:t>
            </w:r>
            <w:r>
              <w:rPr>
                <w:sz w:val="19"/>
              </w:rPr>
              <w:t>срока полезного использования</w:t>
            </w:r>
          </w:p>
        </w:tc>
      </w:tr>
      <w:tr w:rsidR="009A7FC0" w14:paraId="7AE77912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A5B559" w14:textId="77777777" w:rsidR="009A7FC0" w:rsidRDefault="00A5597D">
            <w:pPr>
              <w:spacing w:after="40"/>
            </w:pPr>
            <w:r>
              <w:rPr>
                <w:sz w:val="19"/>
              </w:rPr>
              <w:t>Аренда 20 ноутбуков по 90 000 ₽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2AB826" w14:textId="77777777" w:rsidR="009A7FC0" w:rsidRDefault="00A5597D">
            <w:pPr>
              <w:spacing w:after="40"/>
            </w:pPr>
            <w:r>
              <w:rPr>
                <w:sz w:val="19"/>
              </w:rPr>
              <w:t>расход периода: стоимость единицы ниже порога</w:t>
            </w:r>
          </w:p>
        </w:tc>
      </w:tr>
      <w:tr w:rsidR="009A7FC0" w14:paraId="76E3D8F4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D1CA918" w14:textId="77777777" w:rsidR="009A7FC0" w:rsidRDefault="00A5597D">
            <w:pPr>
              <w:spacing w:after="40"/>
            </w:pPr>
            <w:r>
              <w:rPr>
                <w:sz w:val="19"/>
              </w:rPr>
              <w:t>Аренда оборудования с платежом от объёма выработки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8FB371" w14:textId="77777777" w:rsidR="009A7FC0" w:rsidRDefault="00A5597D">
            <w:pPr>
              <w:spacing w:after="40"/>
            </w:pPr>
            <w:r>
              <w:rPr>
                <w:sz w:val="19"/>
              </w:rPr>
              <w:t>капитализируется по фиксированной части платежа; переменная часть — расход периода</w:t>
            </w:r>
          </w:p>
        </w:tc>
      </w:tr>
    </w:tbl>
    <w:p w14:paraId="1E06FFDB" w14:textId="77777777" w:rsidR="009A7FC0" w:rsidRDefault="009A7FC0">
      <w:pPr>
        <w:spacing w:after="80"/>
      </w:pPr>
    </w:p>
    <w:p w14:paraId="0D9227BD" w14:textId="77777777" w:rsidR="009A7FC0" w:rsidRDefault="00A5597D">
      <w:pPr>
        <w:pStyle w:val="1"/>
        <w:pBdr>
          <w:bottom w:val="single" w:sz="8" w:space="2" w:color="0F62FE"/>
        </w:pBdr>
        <w:spacing w:before="360" w:after="80"/>
      </w:pPr>
      <w:bookmarkStart w:id="4" w:name="_Toc239877247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Первона</w:t>
      </w:r>
      <w:r>
        <w:rPr>
          <w:rFonts w:ascii="Segoe UI" w:hAnsi="Segoe UI"/>
          <w:b w:val="0"/>
          <w:color w:val="161616"/>
          <w:sz w:val="30"/>
        </w:rPr>
        <w:t>чальное признание</w:t>
      </w:r>
      <w:bookmarkEnd w:id="4"/>
    </w:p>
    <w:p w14:paraId="3B0B3376" w14:textId="77777777" w:rsidR="009A7FC0" w:rsidRDefault="00A5597D">
      <w:r>
        <w:t>Обязательство по аренде оценивается как приведённая стоимость будущих арендных платежей, не уплаченных на дату признания. В состав платежей включаются:</w:t>
      </w:r>
    </w:p>
    <w:p w14:paraId="37C1F961" w14:textId="77777777" w:rsidR="009A7FC0" w:rsidRDefault="00A5597D">
      <w:pPr>
        <w:spacing w:after="60"/>
        <w:ind w:left="397"/>
      </w:pPr>
      <w:r>
        <w:rPr>
          <w:color w:val="8D949E"/>
        </w:rPr>
        <w:t xml:space="preserve">— </w:t>
      </w:r>
      <w:r>
        <w:t>фиксированные платежи за вычетом причитающихся Компании стимулов;</w:t>
      </w:r>
    </w:p>
    <w:p w14:paraId="2788CAF7" w14:textId="77777777" w:rsidR="009A7FC0" w:rsidRDefault="00A5597D">
      <w:pPr>
        <w:spacing w:after="60"/>
        <w:ind w:left="397"/>
      </w:pPr>
      <w:r>
        <w:rPr>
          <w:color w:val="8D949E"/>
        </w:rPr>
        <w:t xml:space="preserve">— </w:t>
      </w:r>
      <w:r>
        <w:t>переменные платежи, зависящие от индекса или ставки, — по значению на дату признания;</w:t>
      </w:r>
    </w:p>
    <w:p w14:paraId="45DF3F92" w14:textId="77777777" w:rsidR="009A7FC0" w:rsidRDefault="00A5597D">
      <w:pPr>
        <w:spacing w:after="60"/>
        <w:ind w:left="397"/>
      </w:pPr>
      <w:r>
        <w:rPr>
          <w:color w:val="8D949E"/>
        </w:rPr>
        <w:t xml:space="preserve">— </w:t>
      </w:r>
      <w:r>
        <w:t>цена выкупа, если её реализация достаточно вероятна;</w:t>
      </w:r>
    </w:p>
    <w:p w14:paraId="209695B7" w14:textId="77777777" w:rsidR="009A7FC0" w:rsidRDefault="00A5597D">
      <w:pPr>
        <w:spacing w:after="60"/>
        <w:ind w:left="397"/>
      </w:pPr>
      <w:r>
        <w:rPr>
          <w:color w:val="8D949E"/>
        </w:rPr>
        <w:t xml:space="preserve">— </w:t>
      </w:r>
      <w:r>
        <w:t>штраф за досрочное прекращение, если такое прекращение предполагается.</w:t>
      </w:r>
    </w:p>
    <w:p w14:paraId="4BFA4082" w14:textId="77777777" w:rsidR="009A7FC0" w:rsidRDefault="00A5597D">
      <w:r>
        <w:t>Не включаются переменные платежи, зависящи</w:t>
      </w:r>
      <w:r>
        <w:t>е от выручки или объёма, и возмещаемые платежи за коммунальные услуги, охрану и уборку. Они признаются расходом периода.</w:t>
      </w:r>
    </w:p>
    <w:p w14:paraId="5A898973" w14:textId="77777777" w:rsidR="009A7FC0" w:rsidRDefault="00A5597D">
      <w:r>
        <w:t>Первоначальная стоимость права пользования активом складывается из: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42"/>
        <w:gridCol w:w="5556"/>
      </w:tblGrid>
      <w:tr w:rsidR="009A7FC0" w14:paraId="4120DD81" w14:textId="77777777">
        <w:tc>
          <w:tcPr>
            <w:tcW w:w="374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96AF2E4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lastRenderedPageBreak/>
              <w:t>СОСТАВЛЯЮЩАЯ</w:t>
            </w:r>
          </w:p>
        </w:tc>
        <w:tc>
          <w:tcPr>
            <w:tcW w:w="5556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6F5072B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КОММЕНТАРИЙ</w:t>
            </w:r>
          </w:p>
        </w:tc>
      </w:tr>
      <w:tr w:rsidR="009A7FC0" w14:paraId="44A50EF7" w14:textId="77777777">
        <w:tc>
          <w:tcPr>
            <w:tcW w:w="374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4DE7262" w14:textId="77777777" w:rsidR="009A7FC0" w:rsidRDefault="00A5597D">
            <w:pPr>
              <w:spacing w:after="40"/>
            </w:pPr>
            <w:r>
              <w:rPr>
                <w:sz w:val="19"/>
              </w:rPr>
              <w:t>Величина обязательства по аренде</w:t>
            </w:r>
          </w:p>
        </w:tc>
        <w:tc>
          <w:tcPr>
            <w:tcW w:w="555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D6EF40" w14:textId="77777777" w:rsidR="009A7FC0" w:rsidRDefault="00A5597D">
            <w:pPr>
              <w:spacing w:after="40"/>
            </w:pPr>
            <w:r>
              <w:rPr>
                <w:sz w:val="19"/>
              </w:rPr>
              <w:t>основа с</w:t>
            </w:r>
            <w:r>
              <w:rPr>
                <w:sz w:val="19"/>
              </w:rPr>
              <w:t>тоимости</w:t>
            </w:r>
          </w:p>
        </w:tc>
      </w:tr>
      <w:tr w:rsidR="009A7FC0" w14:paraId="5B346849" w14:textId="77777777">
        <w:tc>
          <w:tcPr>
            <w:tcW w:w="374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3BF3B9" w14:textId="77777777" w:rsidR="009A7FC0" w:rsidRDefault="00A5597D">
            <w:pPr>
              <w:spacing w:after="40"/>
            </w:pPr>
            <w:r>
              <w:rPr>
                <w:sz w:val="19"/>
              </w:rPr>
              <w:t>Платежи, произведённые до даты начала аренды</w:t>
            </w:r>
          </w:p>
        </w:tc>
        <w:tc>
          <w:tcPr>
            <w:tcW w:w="555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01B975" w14:textId="77777777" w:rsidR="009A7FC0" w:rsidRDefault="00A5597D">
            <w:pPr>
              <w:spacing w:after="40"/>
            </w:pPr>
            <w:r>
              <w:rPr>
                <w:sz w:val="19"/>
              </w:rPr>
              <w:t>авансы и первый платёж</w:t>
            </w:r>
          </w:p>
        </w:tc>
      </w:tr>
      <w:tr w:rsidR="009A7FC0" w14:paraId="7AC430FA" w14:textId="77777777">
        <w:tc>
          <w:tcPr>
            <w:tcW w:w="374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91ADDC" w14:textId="77777777" w:rsidR="009A7FC0" w:rsidRDefault="00A5597D">
            <w:pPr>
              <w:spacing w:after="40"/>
            </w:pPr>
            <w:r>
              <w:rPr>
                <w:sz w:val="19"/>
              </w:rPr>
              <w:t>Прямые затраты на заключение договора</w:t>
            </w:r>
          </w:p>
        </w:tc>
        <w:tc>
          <w:tcPr>
            <w:tcW w:w="555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C795A1" w14:textId="77777777" w:rsidR="009A7FC0" w:rsidRDefault="00A5597D">
            <w:pPr>
              <w:spacing w:after="40"/>
            </w:pPr>
            <w:r>
              <w:rPr>
                <w:sz w:val="19"/>
              </w:rPr>
              <w:t>комиссии, юридическое сопровождение, подготовка помещения</w:t>
            </w:r>
          </w:p>
        </w:tc>
      </w:tr>
      <w:tr w:rsidR="009A7FC0" w14:paraId="20C0CEB7" w14:textId="77777777">
        <w:tc>
          <w:tcPr>
            <w:tcW w:w="374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97F1D0" w14:textId="77777777" w:rsidR="009A7FC0" w:rsidRDefault="00A5597D">
            <w:pPr>
              <w:spacing w:after="40"/>
            </w:pPr>
            <w:r>
              <w:rPr>
                <w:sz w:val="19"/>
              </w:rPr>
              <w:t>Оценочное обязательство по демонтажу и восстановлению</w:t>
            </w:r>
          </w:p>
        </w:tc>
        <w:tc>
          <w:tcPr>
            <w:tcW w:w="555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24904F" w14:textId="77777777" w:rsidR="009A7FC0" w:rsidRDefault="00A5597D">
            <w:pPr>
              <w:spacing w:after="40"/>
            </w:pPr>
            <w:r>
              <w:rPr>
                <w:sz w:val="19"/>
              </w:rPr>
              <w:t xml:space="preserve">если такая </w:t>
            </w:r>
            <w:r>
              <w:rPr>
                <w:sz w:val="19"/>
              </w:rPr>
              <w:t>обязанность предусмотрена договором</w:t>
            </w:r>
          </w:p>
        </w:tc>
      </w:tr>
      <w:tr w:rsidR="009A7FC0" w14:paraId="1ADFB775" w14:textId="77777777">
        <w:tc>
          <w:tcPr>
            <w:tcW w:w="374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C6F5CF" w14:textId="77777777" w:rsidR="009A7FC0" w:rsidRDefault="00A5597D">
            <w:pPr>
              <w:spacing w:after="40"/>
            </w:pPr>
            <w:r>
              <w:rPr>
                <w:sz w:val="19"/>
              </w:rPr>
              <w:t>Минус полученные от арендодателя стимулы</w:t>
            </w:r>
          </w:p>
        </w:tc>
        <w:tc>
          <w:tcPr>
            <w:tcW w:w="555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D0C9F0" w14:textId="77777777" w:rsidR="009A7FC0" w:rsidRDefault="00A5597D">
            <w:pPr>
              <w:spacing w:after="40"/>
            </w:pPr>
            <w:r>
              <w:rPr>
                <w:sz w:val="19"/>
              </w:rPr>
              <w:t>арендные каникулы, компенсация ремонта</w:t>
            </w:r>
          </w:p>
        </w:tc>
      </w:tr>
    </w:tbl>
    <w:p w14:paraId="138DD0FC" w14:textId="77777777" w:rsidR="009A7FC0" w:rsidRDefault="009A7FC0">
      <w:pPr>
        <w:spacing w:after="80"/>
      </w:pPr>
    </w:p>
    <w:p w14:paraId="4296FFFB" w14:textId="77777777" w:rsidR="009A7FC0" w:rsidRDefault="00A5597D">
      <w:pPr>
        <w:pStyle w:val="1"/>
        <w:pBdr>
          <w:bottom w:val="single" w:sz="8" w:space="2" w:color="0F62FE"/>
        </w:pBdr>
        <w:spacing w:before="360" w:after="80"/>
      </w:pPr>
      <w:bookmarkStart w:id="5" w:name="_Toc239877248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>Ставка дисконтирования</w:t>
      </w:r>
      <w:bookmarkEnd w:id="5"/>
    </w:p>
    <w:p w14:paraId="35E70F02" w14:textId="77777777" w:rsidR="009A7FC0" w:rsidRDefault="00A5597D">
      <w:r>
        <w:t xml:space="preserve">Применяется ставка, по которой Компания привлекла бы заёмные средства на сопоставимый срок под </w:t>
      </w:r>
      <w:r>
        <w:t>сопоставимое обеспечение. Если в договоре указана процентная ставка и она известна — применяется она.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94"/>
        <w:gridCol w:w="2835"/>
        <w:gridCol w:w="3969"/>
      </w:tblGrid>
      <w:tr w:rsidR="009A7FC0" w14:paraId="22E30C2C" w14:textId="77777777"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379CDC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СРОК АРЕНДЫ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899BA7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СТАВКА НА 2026 ГОД</w:t>
            </w:r>
          </w:p>
        </w:tc>
        <w:tc>
          <w:tcPr>
            <w:tcW w:w="396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625600F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ОСНОВАНИЕ</w:t>
            </w:r>
          </w:p>
        </w:tc>
      </w:tr>
      <w:tr w:rsidR="009A7FC0" w14:paraId="32857AF8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B56BCF6" w14:textId="77777777" w:rsidR="009A7FC0" w:rsidRDefault="00A5597D">
            <w:pPr>
              <w:spacing w:after="40"/>
            </w:pPr>
            <w:r>
              <w:rPr>
                <w:sz w:val="19"/>
              </w:rPr>
              <w:t>до 3 лет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99C266C" w14:textId="77777777" w:rsidR="009A7FC0" w:rsidRDefault="00A5597D">
            <w:pPr>
              <w:spacing w:after="40"/>
            </w:pPr>
            <w:r>
              <w:rPr>
                <w:sz w:val="19"/>
              </w:rPr>
              <w:t>18 % годовых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7ADD39" w14:textId="77777777" w:rsidR="009A7FC0" w:rsidRDefault="00A5597D">
            <w:pPr>
              <w:spacing w:after="40"/>
            </w:pPr>
            <w:r>
              <w:rPr>
                <w:sz w:val="19"/>
              </w:rPr>
              <w:t>ставка по действующим кредитным линиям</w:t>
            </w:r>
          </w:p>
        </w:tc>
      </w:tr>
      <w:tr w:rsidR="009A7FC0" w14:paraId="45B273EC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CB5CD3" w14:textId="77777777" w:rsidR="009A7FC0" w:rsidRDefault="00A5597D">
            <w:pPr>
              <w:spacing w:after="40"/>
            </w:pPr>
            <w:r>
              <w:rPr>
                <w:sz w:val="19"/>
              </w:rPr>
              <w:t>от 3 до 7 лет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B4F79A" w14:textId="77777777" w:rsidR="009A7FC0" w:rsidRDefault="00A5597D">
            <w:pPr>
              <w:spacing w:after="40"/>
            </w:pPr>
            <w:r>
              <w:rPr>
                <w:sz w:val="19"/>
              </w:rPr>
              <w:t>19 % годовых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A8B8678" w14:textId="77777777" w:rsidR="009A7FC0" w:rsidRDefault="00A5597D">
            <w:pPr>
              <w:spacing w:after="40"/>
            </w:pPr>
            <w:r>
              <w:rPr>
                <w:sz w:val="19"/>
              </w:rPr>
              <w:t xml:space="preserve">ставка по </w:t>
            </w:r>
            <w:r>
              <w:rPr>
                <w:sz w:val="19"/>
              </w:rPr>
              <w:t>инвестиционным кредитам</w:t>
            </w:r>
          </w:p>
        </w:tc>
      </w:tr>
      <w:tr w:rsidR="009A7FC0" w14:paraId="0B451FF1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A1605C4" w14:textId="77777777" w:rsidR="009A7FC0" w:rsidRDefault="00A5597D">
            <w:pPr>
              <w:spacing w:after="40"/>
            </w:pPr>
            <w:r>
              <w:rPr>
                <w:sz w:val="19"/>
              </w:rPr>
              <w:t>свыше 7 лет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9E812A8" w14:textId="77777777" w:rsidR="009A7FC0" w:rsidRDefault="00A5597D">
            <w:pPr>
              <w:spacing w:after="40"/>
            </w:pPr>
            <w:r>
              <w:rPr>
                <w:sz w:val="19"/>
              </w:rPr>
              <w:t>20 % годовых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20AACD" w14:textId="77777777" w:rsidR="009A7FC0" w:rsidRDefault="00A5597D">
            <w:pPr>
              <w:spacing w:after="40"/>
            </w:pPr>
            <w:r>
              <w:rPr>
                <w:sz w:val="19"/>
              </w:rPr>
              <w:t>ставка по долгосрочному финансированию</w:t>
            </w:r>
          </w:p>
        </w:tc>
      </w:tr>
    </w:tbl>
    <w:p w14:paraId="75E70D21" w14:textId="77777777" w:rsidR="009A7FC0" w:rsidRDefault="009A7FC0">
      <w:pPr>
        <w:spacing w:after="80"/>
      </w:pPr>
    </w:p>
    <w:p w14:paraId="3BEFAE1D" w14:textId="77777777" w:rsidR="009A7FC0" w:rsidRDefault="00A5597D">
      <w:r>
        <w:t xml:space="preserve">Ставки пересматриваются ежегодно при формировании бюджета и применяются к договорам, признанным после пересмотра. Ранее признанные обязательства не </w:t>
      </w:r>
      <w:r>
        <w:t>пересчитываются.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9A7FC0" w14:paraId="51B404D3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74F76393" w14:textId="77777777" w:rsidR="009A7FC0" w:rsidRDefault="00A5597D">
            <w:pPr>
              <w:spacing w:after="0"/>
            </w:pPr>
            <w:r>
              <w:rPr>
                <w:color w:val="525252"/>
                <w:sz w:val="19"/>
              </w:rPr>
              <w:t>Чем выше ставка, тем меньше признанное обязательство и тем больше процентных расходов в первые годы. Занижение ставки раздувает баланс, завышение — прибыль первых лет. Поэтому ставка утверждается финансовым директором и одинакова для однот</w:t>
            </w:r>
            <w:r>
              <w:rPr>
                <w:color w:val="525252"/>
                <w:sz w:val="19"/>
              </w:rPr>
              <w:t>ипных договоров.</w:t>
            </w:r>
          </w:p>
        </w:tc>
      </w:tr>
    </w:tbl>
    <w:p w14:paraId="0229E766" w14:textId="77777777" w:rsidR="009A7FC0" w:rsidRDefault="009A7FC0">
      <w:pPr>
        <w:spacing w:after="80"/>
      </w:pPr>
    </w:p>
    <w:p w14:paraId="1C9EF83E" w14:textId="77777777" w:rsidR="009A7FC0" w:rsidRDefault="00A5597D">
      <w:pPr>
        <w:pStyle w:val="1"/>
        <w:pBdr>
          <w:bottom w:val="single" w:sz="8" w:space="2" w:color="0F62FE"/>
        </w:pBdr>
        <w:spacing w:before="360" w:after="80"/>
      </w:pPr>
      <w:bookmarkStart w:id="6" w:name="_Toc239877249"/>
      <w:r>
        <w:rPr>
          <w:rFonts w:ascii="Segoe UI" w:hAnsi="Segoe UI"/>
          <w:color w:val="0F62FE"/>
          <w:sz w:val="30"/>
        </w:rPr>
        <w:t xml:space="preserve">7  </w:t>
      </w:r>
      <w:r>
        <w:rPr>
          <w:rFonts w:ascii="Segoe UI" w:hAnsi="Segoe UI"/>
          <w:b w:val="0"/>
          <w:color w:val="161616"/>
          <w:sz w:val="30"/>
        </w:rPr>
        <w:t>Последующий учёт</w:t>
      </w:r>
      <w:bookmarkEnd w:id="6"/>
    </w:p>
    <w:p w14:paraId="19A6213E" w14:textId="77777777" w:rsidR="009A7FC0" w:rsidRDefault="00A5597D">
      <w:pPr>
        <w:spacing w:after="60"/>
        <w:ind w:left="397"/>
      </w:pPr>
      <w:r>
        <w:rPr>
          <w:color w:val="8D949E"/>
        </w:rPr>
        <w:t xml:space="preserve">— </w:t>
      </w:r>
      <w:r>
        <w:t>Право пользования активом амортизируется линейно в течение срока аренды. Если предусмотрен выкуп — в течение срока полезного использования предмета.</w:t>
      </w:r>
    </w:p>
    <w:p w14:paraId="15561347" w14:textId="77777777" w:rsidR="009A7FC0" w:rsidRDefault="00A5597D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Обязательство по аренде увеличивается на начисленные проценты и </w:t>
      </w:r>
      <w:r>
        <w:t>уменьшается на фактические платежи.</w:t>
      </w:r>
    </w:p>
    <w:p w14:paraId="222E56C6" w14:textId="77777777" w:rsidR="009A7FC0" w:rsidRDefault="00A5597D">
      <w:pPr>
        <w:spacing w:after="60"/>
        <w:ind w:left="397"/>
      </w:pPr>
      <w:r>
        <w:rPr>
          <w:color w:val="8D949E"/>
        </w:rPr>
        <w:t xml:space="preserve">— </w:t>
      </w:r>
      <w:r>
        <w:t>Проценты по обязательству отражаются в составе процентных расходов, а не в составе арендной платы.</w:t>
      </w:r>
    </w:p>
    <w:p w14:paraId="66C3A472" w14:textId="77777777" w:rsidR="009A7FC0" w:rsidRDefault="00A5597D">
      <w:pPr>
        <w:spacing w:after="60"/>
        <w:ind w:left="397"/>
      </w:pPr>
      <w:r>
        <w:rPr>
          <w:color w:val="8D949E"/>
        </w:rPr>
        <w:t xml:space="preserve">— </w:t>
      </w:r>
      <w:r>
        <w:t>Обязательство делится на краткосрочную часть — платежи ближайших двенадцати месяцев — и долгосрочную.</w:t>
      </w:r>
    </w:p>
    <w:p w14:paraId="7A88A44B" w14:textId="77777777" w:rsidR="009A7FC0" w:rsidRDefault="00A5597D">
      <w:r>
        <w:lastRenderedPageBreak/>
        <w:t>Пример за первы</w:t>
      </w:r>
      <w:r>
        <w:t>й год аренды склада: платёж 3 000 000 ₽ в год на 5 лет, ставка 19 %. Признано обязательство 9 172 900 ₽ и актив на ту же сумму.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28"/>
        <w:gridCol w:w="1928"/>
        <w:gridCol w:w="3742"/>
      </w:tblGrid>
      <w:tr w:rsidR="009A7FC0" w14:paraId="10900989" w14:textId="77777777">
        <w:tc>
          <w:tcPr>
            <w:tcW w:w="36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713CD40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ПОКАЗАТЕЛЬ</w:t>
            </w:r>
          </w:p>
        </w:tc>
        <w:tc>
          <w:tcPr>
            <w:tcW w:w="19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B601C3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ГОД 1</w:t>
            </w:r>
          </w:p>
        </w:tc>
        <w:tc>
          <w:tcPr>
            <w:tcW w:w="374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6E9D29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КОММЕНТАРИЙ</w:t>
            </w:r>
          </w:p>
        </w:tc>
      </w:tr>
      <w:tr w:rsidR="009A7FC0" w14:paraId="2D9B7F94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0CA85DE" w14:textId="77777777" w:rsidR="009A7FC0" w:rsidRDefault="00A5597D">
            <w:pPr>
              <w:spacing w:after="40"/>
            </w:pPr>
            <w:r>
              <w:rPr>
                <w:sz w:val="19"/>
              </w:rPr>
              <w:t>Амортизация ППА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7E58DB" w14:textId="77777777" w:rsidR="009A7FC0" w:rsidRDefault="00A5597D">
            <w:pPr>
              <w:spacing w:after="40"/>
            </w:pPr>
            <w:r>
              <w:rPr>
                <w:sz w:val="19"/>
              </w:rPr>
              <w:t>1 834 600 ₽</w:t>
            </w:r>
          </w:p>
        </w:tc>
        <w:tc>
          <w:tcPr>
            <w:tcW w:w="374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23C724" w14:textId="77777777" w:rsidR="009A7FC0" w:rsidRDefault="00A5597D">
            <w:pPr>
              <w:spacing w:after="40"/>
            </w:pPr>
            <w:r>
              <w:rPr>
                <w:sz w:val="19"/>
              </w:rPr>
              <w:t>равномерно за 5 лет</w:t>
            </w:r>
          </w:p>
        </w:tc>
      </w:tr>
      <w:tr w:rsidR="009A7FC0" w14:paraId="18F95BA2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17A1FE4" w14:textId="77777777" w:rsidR="009A7FC0" w:rsidRDefault="00A5597D">
            <w:pPr>
              <w:spacing w:after="40"/>
            </w:pPr>
            <w:r>
              <w:rPr>
                <w:sz w:val="19"/>
              </w:rPr>
              <w:t>Проценты по обязательству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526407A" w14:textId="77777777" w:rsidR="009A7FC0" w:rsidRDefault="00A5597D">
            <w:pPr>
              <w:spacing w:after="40"/>
            </w:pPr>
            <w:r>
              <w:rPr>
                <w:sz w:val="19"/>
              </w:rPr>
              <w:t>1 742 900 ₽</w:t>
            </w:r>
          </w:p>
        </w:tc>
        <w:tc>
          <w:tcPr>
            <w:tcW w:w="374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7844936" w14:textId="77777777" w:rsidR="009A7FC0" w:rsidRDefault="00A5597D">
            <w:pPr>
              <w:spacing w:after="40"/>
            </w:pPr>
            <w:r>
              <w:rPr>
                <w:sz w:val="19"/>
              </w:rPr>
              <w:t xml:space="preserve">19 % от </w:t>
            </w:r>
            <w:r>
              <w:rPr>
                <w:sz w:val="19"/>
              </w:rPr>
              <w:t>остатка</w:t>
            </w:r>
          </w:p>
        </w:tc>
      </w:tr>
      <w:tr w:rsidR="009A7FC0" w14:paraId="1ED9E91F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13D267A" w14:textId="77777777" w:rsidR="009A7FC0" w:rsidRDefault="00A5597D">
            <w:pPr>
              <w:spacing w:after="40"/>
            </w:pPr>
            <w:r>
              <w:rPr>
                <w:sz w:val="19"/>
              </w:rPr>
              <w:t>Итого расход по правилам капитализации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1F9DAE2" w14:textId="77777777" w:rsidR="009A7FC0" w:rsidRDefault="00A5597D">
            <w:pPr>
              <w:spacing w:after="40"/>
            </w:pPr>
            <w:r>
              <w:rPr>
                <w:sz w:val="19"/>
              </w:rPr>
              <w:t>3 577 500 ₽</w:t>
            </w:r>
          </w:p>
        </w:tc>
        <w:tc>
          <w:tcPr>
            <w:tcW w:w="374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4ECB4C" w14:textId="77777777" w:rsidR="009A7FC0" w:rsidRDefault="00A5597D">
            <w:pPr>
              <w:spacing w:after="40"/>
            </w:pPr>
            <w:r>
              <w:rPr>
                <w:sz w:val="19"/>
              </w:rPr>
              <w:t>больше платежа: расход смещён в начало</w:t>
            </w:r>
          </w:p>
        </w:tc>
      </w:tr>
      <w:tr w:rsidR="009A7FC0" w14:paraId="66A4A088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8D0FAD1" w14:textId="77777777" w:rsidR="009A7FC0" w:rsidRDefault="00A5597D">
            <w:pPr>
              <w:spacing w:after="40"/>
            </w:pPr>
            <w:r>
              <w:rPr>
                <w:sz w:val="19"/>
              </w:rPr>
              <w:t>Расход при списании платежей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32F25F" w14:textId="77777777" w:rsidR="009A7FC0" w:rsidRDefault="00A5597D">
            <w:pPr>
              <w:spacing w:after="40"/>
            </w:pPr>
            <w:r>
              <w:rPr>
                <w:sz w:val="19"/>
              </w:rPr>
              <w:t>3 000 000 ₽</w:t>
            </w:r>
          </w:p>
        </w:tc>
        <w:tc>
          <w:tcPr>
            <w:tcW w:w="374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892D88" w14:textId="77777777" w:rsidR="009A7FC0" w:rsidRDefault="00A5597D">
            <w:pPr>
              <w:spacing w:after="40"/>
            </w:pPr>
            <w:r>
              <w:rPr>
                <w:sz w:val="19"/>
              </w:rPr>
              <w:t>равномерно</w:t>
            </w:r>
          </w:p>
        </w:tc>
      </w:tr>
      <w:tr w:rsidR="009A7FC0" w14:paraId="72C0A7A5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4AF7159" w14:textId="77777777" w:rsidR="009A7FC0" w:rsidRDefault="00A5597D">
            <w:pPr>
              <w:spacing w:after="40"/>
            </w:pPr>
            <w:r>
              <w:rPr>
                <w:sz w:val="19"/>
              </w:rPr>
              <w:t>Разница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99C4B68" w14:textId="77777777" w:rsidR="009A7FC0" w:rsidRDefault="00A5597D">
            <w:pPr>
              <w:spacing w:after="40"/>
            </w:pPr>
            <w:r>
              <w:rPr>
                <w:sz w:val="19"/>
              </w:rPr>
              <w:t>577 500 ₽</w:t>
            </w:r>
          </w:p>
        </w:tc>
        <w:tc>
          <w:tcPr>
            <w:tcW w:w="374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C05BA16" w14:textId="77777777" w:rsidR="009A7FC0" w:rsidRDefault="00A5597D">
            <w:pPr>
              <w:spacing w:after="40"/>
            </w:pPr>
            <w:r>
              <w:rPr>
                <w:sz w:val="19"/>
              </w:rPr>
              <w:t>выравнивается к концу срока</w:t>
            </w:r>
          </w:p>
        </w:tc>
      </w:tr>
    </w:tbl>
    <w:p w14:paraId="63EC53FC" w14:textId="77777777" w:rsidR="009A7FC0" w:rsidRDefault="009A7FC0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9A7FC0" w14:paraId="7B9832D1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7C5ECBE0" w14:textId="77777777" w:rsidR="009A7FC0" w:rsidRDefault="00A5597D">
            <w:pPr>
              <w:spacing w:after="60"/>
            </w:pPr>
            <w:r>
              <w:rPr>
                <w:b/>
                <w:color w:val="0F62FE"/>
                <w:sz w:val="16"/>
              </w:rPr>
              <w:t>ЧТО МЕНЯЕТСЯ В ОТЧЁТНОСТИ</w:t>
            </w:r>
          </w:p>
          <w:p w14:paraId="5BC04EB4" w14:textId="77777777" w:rsidR="009A7FC0" w:rsidRDefault="00A5597D">
            <w:pPr>
              <w:spacing w:after="0"/>
            </w:pPr>
            <w:r>
              <w:rPr>
                <w:sz w:val="20"/>
              </w:rPr>
              <w:t xml:space="preserve">Из операционных </w:t>
            </w:r>
            <w:r>
              <w:rPr>
                <w:sz w:val="20"/>
              </w:rPr>
              <w:t>расходов уходит арендная плата, вместо неё появляются амортизация и проценты. EBITDA растёт на всю сумму годовой аренды, но в балансе появляется долг. Компания не стала прибыльнее — изменилось только место, где показан один и тот же платёж.</w:t>
            </w:r>
          </w:p>
        </w:tc>
      </w:tr>
    </w:tbl>
    <w:p w14:paraId="18E27D8E" w14:textId="77777777" w:rsidR="009A7FC0" w:rsidRDefault="009A7FC0">
      <w:pPr>
        <w:spacing w:after="80"/>
      </w:pPr>
    </w:p>
    <w:p w14:paraId="43F76D5A" w14:textId="77777777" w:rsidR="009A7FC0" w:rsidRDefault="00A5597D">
      <w:pPr>
        <w:pStyle w:val="1"/>
        <w:pBdr>
          <w:bottom w:val="single" w:sz="8" w:space="2" w:color="0F62FE"/>
        </w:pBdr>
        <w:spacing w:before="360" w:after="80"/>
      </w:pPr>
      <w:bookmarkStart w:id="7" w:name="_Toc239877250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Пересмотр и прекращение</w:t>
      </w:r>
      <w:bookmarkEnd w:id="7"/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9A7FC0" w14:paraId="4255890E" w14:textId="77777777">
        <w:tc>
          <w:tcPr>
            <w:tcW w:w="306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2AFB74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СОБЫТИЕ</w:t>
            </w:r>
          </w:p>
        </w:tc>
        <w:tc>
          <w:tcPr>
            <w:tcW w:w="6236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FD37E1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ЧТО ДЕЛАЕМ</w:t>
            </w:r>
          </w:p>
        </w:tc>
      </w:tr>
      <w:tr w:rsidR="009A7FC0" w14:paraId="2AA5E0F6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677C184" w14:textId="77777777" w:rsidR="009A7FC0" w:rsidRDefault="00A5597D">
            <w:pPr>
              <w:spacing w:after="40"/>
            </w:pPr>
            <w:r>
              <w:rPr>
                <w:sz w:val="19"/>
              </w:rPr>
              <w:t>Индексация платежей по договору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B47C038" w14:textId="77777777" w:rsidR="009A7FC0" w:rsidRDefault="00A5597D">
            <w:pPr>
              <w:spacing w:after="40"/>
            </w:pPr>
            <w:r>
              <w:rPr>
                <w:sz w:val="19"/>
              </w:rPr>
              <w:t>пересчитываем обязательство по новой величине платежей и прежней ставке; корректировку относим на стоимость ППА</w:t>
            </w:r>
          </w:p>
        </w:tc>
      </w:tr>
      <w:tr w:rsidR="009A7FC0" w14:paraId="087ABB71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B4152F" w14:textId="77777777" w:rsidR="009A7FC0" w:rsidRDefault="00A5597D">
            <w:pPr>
              <w:spacing w:after="40"/>
            </w:pPr>
            <w:r>
              <w:rPr>
                <w:sz w:val="19"/>
              </w:rPr>
              <w:t>Изменение срока аренды или решения об опционе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9D816A" w14:textId="77777777" w:rsidR="009A7FC0" w:rsidRDefault="00A5597D">
            <w:pPr>
              <w:spacing w:after="40"/>
            </w:pPr>
            <w:r>
              <w:rPr>
                <w:sz w:val="19"/>
              </w:rPr>
              <w:t>пересчитываем обязате</w:t>
            </w:r>
            <w:r>
              <w:rPr>
                <w:sz w:val="19"/>
              </w:rPr>
              <w:t>льство по действующей ставке дисконтирования и корректируем ППА</w:t>
            </w:r>
          </w:p>
        </w:tc>
      </w:tr>
      <w:tr w:rsidR="009A7FC0" w14:paraId="11EA2262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775A24F" w14:textId="77777777" w:rsidR="009A7FC0" w:rsidRDefault="00A5597D">
            <w:pPr>
              <w:spacing w:after="40"/>
            </w:pPr>
            <w:r>
              <w:rPr>
                <w:sz w:val="19"/>
              </w:rPr>
              <w:t>Изменение состава предмета аренды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6E09CBF" w14:textId="77777777" w:rsidR="009A7FC0" w:rsidRDefault="00A5597D">
            <w:pPr>
              <w:spacing w:after="40"/>
            </w:pPr>
            <w:r>
              <w:rPr>
                <w:sz w:val="19"/>
              </w:rPr>
              <w:t>признаём модификацию: увеличение площади — новое обязательство, уменьшение — частичное прекращение с признанием результата</w:t>
            </w:r>
          </w:p>
        </w:tc>
      </w:tr>
      <w:tr w:rsidR="009A7FC0" w14:paraId="064F5E08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E35B8A8" w14:textId="77777777" w:rsidR="009A7FC0" w:rsidRDefault="00A5597D">
            <w:pPr>
              <w:spacing w:after="40"/>
            </w:pPr>
            <w:r>
              <w:rPr>
                <w:sz w:val="19"/>
              </w:rPr>
              <w:t>Досрочное прекращение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F9E191" w14:textId="77777777" w:rsidR="009A7FC0" w:rsidRDefault="00A5597D">
            <w:pPr>
              <w:spacing w:after="40"/>
            </w:pPr>
            <w:r>
              <w:rPr>
                <w:sz w:val="19"/>
              </w:rPr>
              <w:t>списываем остаток ППА и обязательства, разницу относим на прочие доходы или расходы</w:t>
            </w:r>
          </w:p>
        </w:tc>
      </w:tr>
      <w:tr w:rsidR="009A7FC0" w14:paraId="73FD450A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DD71107" w14:textId="77777777" w:rsidR="009A7FC0" w:rsidRDefault="00A5597D">
            <w:pPr>
              <w:spacing w:after="40"/>
            </w:pPr>
            <w:r>
              <w:rPr>
                <w:sz w:val="19"/>
              </w:rPr>
              <w:t>Субаренда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B51542" w14:textId="77777777" w:rsidR="009A7FC0" w:rsidRDefault="00A5597D">
            <w:pPr>
              <w:spacing w:after="40"/>
            </w:pPr>
            <w:r>
              <w:rPr>
                <w:sz w:val="19"/>
              </w:rPr>
              <w:t>ППА не списываем, доход от субаренды показываем отдельно</w:t>
            </w:r>
          </w:p>
        </w:tc>
      </w:tr>
    </w:tbl>
    <w:p w14:paraId="564E7616" w14:textId="77777777" w:rsidR="009A7FC0" w:rsidRDefault="009A7FC0">
      <w:pPr>
        <w:spacing w:after="80"/>
      </w:pPr>
    </w:p>
    <w:p w14:paraId="1B1501BC" w14:textId="77777777" w:rsidR="009A7FC0" w:rsidRDefault="00A5597D">
      <w:r>
        <w:t xml:space="preserve">Пересмотр оформляется расчётом с приложением к карточке договора. Плановая индексация проверяется при </w:t>
      </w:r>
      <w:r>
        <w:t>закрытии года, внеплановые изменения — в месяце подписания дополнительного соглашения.</w:t>
      </w:r>
    </w:p>
    <w:p w14:paraId="0FF057AD" w14:textId="77777777" w:rsidR="009A7FC0" w:rsidRDefault="00A5597D">
      <w:pPr>
        <w:pStyle w:val="1"/>
        <w:pBdr>
          <w:bottom w:val="single" w:sz="8" w:space="2" w:color="0F62FE"/>
        </w:pBdr>
        <w:spacing w:before="360" w:after="80"/>
      </w:pPr>
      <w:bookmarkStart w:id="8" w:name="_Toc239877251"/>
      <w:r>
        <w:rPr>
          <w:rFonts w:ascii="Segoe UI" w:hAnsi="Segoe UI"/>
          <w:color w:val="0F62FE"/>
          <w:sz w:val="30"/>
        </w:rPr>
        <w:t xml:space="preserve">9  </w:t>
      </w:r>
      <w:r>
        <w:rPr>
          <w:rFonts w:ascii="Segoe UI" w:hAnsi="Segoe UI"/>
          <w:b w:val="0"/>
          <w:color w:val="161616"/>
          <w:sz w:val="30"/>
        </w:rPr>
        <w:t>EBITDAR и влияние на показатели</w:t>
      </w:r>
      <w:bookmarkEnd w:id="8"/>
    </w:p>
    <w:p w14:paraId="12603B2D" w14:textId="77777777" w:rsidR="009A7FC0" w:rsidRDefault="00A5597D">
      <w:r>
        <w:t xml:space="preserve">EBITDAR применяется для сравнения подразделений и компаний с разной моделью использования помещений: арендует или владеет. Показатель </w:t>
      </w:r>
      <w:r>
        <w:t>рассчитывается по формуле:</w:t>
      </w:r>
    </w:p>
    <w:p w14:paraId="10CAF116" w14:textId="77777777" w:rsidR="009A7FC0" w:rsidRDefault="00A5597D">
      <w:pPr>
        <w:spacing w:after="60"/>
        <w:ind w:left="397"/>
      </w:pPr>
      <w:r>
        <w:rPr>
          <w:color w:val="8D949E"/>
        </w:rPr>
        <w:t xml:space="preserve">— </w:t>
      </w:r>
      <w:r>
        <w:t>EBITDAR = операционная прибыль + амортизация + арендные платежи периода;</w:t>
      </w:r>
    </w:p>
    <w:p w14:paraId="548F9442" w14:textId="77777777" w:rsidR="009A7FC0" w:rsidRDefault="00A5597D">
      <w:pPr>
        <w:spacing w:after="60"/>
        <w:ind w:left="397"/>
      </w:pPr>
      <w:r>
        <w:rPr>
          <w:color w:val="8D949E"/>
        </w:rPr>
        <w:lastRenderedPageBreak/>
        <w:t xml:space="preserve">— </w:t>
      </w:r>
      <w:r>
        <w:t>арендные платежи включают как капитализированные договоры, так и признанные расходом периода;</w:t>
      </w:r>
    </w:p>
    <w:p w14:paraId="23379BD1" w14:textId="77777777" w:rsidR="009A7FC0" w:rsidRDefault="00A5597D">
      <w:pPr>
        <w:spacing w:after="60"/>
        <w:ind w:left="397"/>
      </w:pPr>
      <w:r>
        <w:rPr>
          <w:color w:val="8D949E"/>
        </w:rPr>
        <w:t xml:space="preserve">— </w:t>
      </w:r>
      <w:r>
        <w:t>переменная часть платежей включается по факту начисления</w:t>
      </w:r>
      <w: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75"/>
        <w:gridCol w:w="3061"/>
        <w:gridCol w:w="3061"/>
      </w:tblGrid>
      <w:tr w:rsidR="009A7FC0" w14:paraId="6C844E5E" w14:textId="77777777">
        <w:tc>
          <w:tcPr>
            <w:tcW w:w="317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76173B9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ПОКАЗАТЕЛЬ</w:t>
            </w:r>
          </w:p>
        </w:tc>
        <w:tc>
          <w:tcPr>
            <w:tcW w:w="306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0A14F08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ДО КАПИТАЛИЗАЦИИ</w:t>
            </w:r>
          </w:p>
        </w:tc>
        <w:tc>
          <w:tcPr>
            <w:tcW w:w="306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761C30B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ПОСЛЕ КАПИТАЛИЗАЦИИ</w:t>
            </w:r>
          </w:p>
        </w:tc>
      </w:tr>
      <w:tr w:rsidR="009A7FC0" w14:paraId="4E56A69A" w14:textId="77777777"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ABF5008" w14:textId="77777777" w:rsidR="009A7FC0" w:rsidRDefault="00A5597D">
            <w:pPr>
              <w:spacing w:after="40"/>
            </w:pPr>
            <w:r>
              <w:rPr>
                <w:sz w:val="19"/>
              </w:rPr>
              <w:t>EBITDA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86DFB55" w14:textId="77777777" w:rsidR="009A7FC0" w:rsidRDefault="00A5597D">
            <w:pPr>
              <w:spacing w:after="40"/>
            </w:pPr>
            <w:r>
              <w:rPr>
                <w:sz w:val="19"/>
              </w:rPr>
              <w:t>ниже на сумму годовой аренды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4F96BC" w14:textId="77777777" w:rsidR="009A7FC0" w:rsidRDefault="00A5597D">
            <w:pPr>
              <w:spacing w:after="40"/>
            </w:pPr>
            <w:r>
              <w:rPr>
                <w:sz w:val="19"/>
              </w:rPr>
              <w:t>выше</w:t>
            </w:r>
          </w:p>
        </w:tc>
      </w:tr>
      <w:tr w:rsidR="009A7FC0" w14:paraId="2E5551F5" w14:textId="77777777"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4248F8" w14:textId="77777777" w:rsidR="009A7FC0" w:rsidRDefault="00A5597D">
            <w:pPr>
              <w:spacing w:after="40"/>
            </w:pPr>
            <w:r>
              <w:rPr>
                <w:sz w:val="19"/>
              </w:rPr>
              <w:t>Операционная прибыль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F648EF" w14:textId="77777777" w:rsidR="009A7FC0" w:rsidRDefault="00A5597D">
            <w:pPr>
              <w:spacing w:after="40"/>
            </w:pPr>
            <w:r>
              <w:rPr>
                <w:sz w:val="19"/>
              </w:rPr>
              <w:t>ниже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58AF98" w14:textId="77777777" w:rsidR="009A7FC0" w:rsidRDefault="00A5597D">
            <w:pPr>
              <w:spacing w:after="40"/>
            </w:pPr>
            <w:r>
              <w:rPr>
                <w:sz w:val="19"/>
              </w:rPr>
              <w:t>выше на разницу аренды и амортизации</w:t>
            </w:r>
          </w:p>
        </w:tc>
      </w:tr>
      <w:tr w:rsidR="009A7FC0" w14:paraId="01E5842D" w14:textId="77777777"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35E186" w14:textId="77777777" w:rsidR="009A7FC0" w:rsidRDefault="00A5597D">
            <w:pPr>
              <w:spacing w:after="40"/>
            </w:pPr>
            <w:r>
              <w:rPr>
                <w:sz w:val="19"/>
              </w:rPr>
              <w:t>Чистая прибыль первых лет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0198A07" w14:textId="77777777" w:rsidR="009A7FC0" w:rsidRDefault="00A5597D">
            <w:pPr>
              <w:spacing w:after="40"/>
            </w:pPr>
            <w:r>
              <w:rPr>
                <w:sz w:val="19"/>
              </w:rPr>
              <w:t>выше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D0F8CD" w14:textId="77777777" w:rsidR="009A7FC0" w:rsidRDefault="00A5597D">
            <w:pPr>
              <w:spacing w:after="40"/>
            </w:pPr>
            <w:r>
              <w:rPr>
                <w:sz w:val="19"/>
              </w:rPr>
              <w:t>ниже: проценты идут с убыванием</w:t>
            </w:r>
          </w:p>
        </w:tc>
      </w:tr>
      <w:tr w:rsidR="009A7FC0" w14:paraId="5C00CB7D" w14:textId="77777777"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0C728F" w14:textId="77777777" w:rsidR="009A7FC0" w:rsidRDefault="00A5597D">
            <w:pPr>
              <w:spacing w:after="40"/>
            </w:pPr>
            <w:r>
              <w:rPr>
                <w:sz w:val="19"/>
              </w:rPr>
              <w:t>Активы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193CB57" w14:textId="77777777" w:rsidR="009A7FC0" w:rsidRDefault="00A5597D">
            <w:pPr>
              <w:spacing w:after="40"/>
            </w:pPr>
            <w:r>
              <w:rPr>
                <w:sz w:val="19"/>
              </w:rPr>
              <w:t>без ППА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ECAEF5" w14:textId="77777777" w:rsidR="009A7FC0" w:rsidRDefault="00A5597D">
            <w:pPr>
              <w:spacing w:after="40"/>
            </w:pPr>
            <w:r>
              <w:rPr>
                <w:sz w:val="19"/>
              </w:rPr>
              <w:t xml:space="preserve">выше на </w:t>
            </w:r>
            <w:r>
              <w:rPr>
                <w:sz w:val="19"/>
              </w:rPr>
              <w:t>остаток ППА</w:t>
            </w:r>
          </w:p>
        </w:tc>
      </w:tr>
      <w:tr w:rsidR="009A7FC0" w14:paraId="2EEBB612" w14:textId="77777777"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8B5620" w14:textId="77777777" w:rsidR="009A7FC0" w:rsidRDefault="00A5597D">
            <w:pPr>
              <w:spacing w:after="40"/>
            </w:pPr>
            <w:r>
              <w:rPr>
                <w:sz w:val="19"/>
              </w:rPr>
              <w:t>Долг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73C9B0" w14:textId="77777777" w:rsidR="009A7FC0" w:rsidRDefault="00A5597D">
            <w:pPr>
              <w:spacing w:after="40"/>
            </w:pPr>
            <w:r>
              <w:rPr>
                <w:sz w:val="19"/>
              </w:rPr>
              <w:t>без аренды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0D4A65" w14:textId="77777777" w:rsidR="009A7FC0" w:rsidRDefault="00A5597D">
            <w:pPr>
              <w:spacing w:after="40"/>
            </w:pPr>
            <w:r>
              <w:rPr>
                <w:sz w:val="19"/>
              </w:rPr>
              <w:t>выше на обязательство по аренде</w:t>
            </w:r>
          </w:p>
        </w:tc>
      </w:tr>
      <w:tr w:rsidR="009A7FC0" w14:paraId="2F276879" w14:textId="77777777"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3B49EEB" w14:textId="77777777" w:rsidR="009A7FC0" w:rsidRDefault="00A5597D">
            <w:pPr>
              <w:spacing w:after="40"/>
            </w:pPr>
            <w:r>
              <w:rPr>
                <w:sz w:val="19"/>
              </w:rPr>
              <w:t>Чистый долг / EBITDA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4150B2" w14:textId="77777777" w:rsidR="009A7FC0" w:rsidRDefault="00A5597D">
            <w:pPr>
              <w:spacing w:after="40"/>
            </w:pPr>
            <w:r>
              <w:rPr>
                <w:sz w:val="19"/>
              </w:rPr>
              <w:t>занижен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C1A6C3" w14:textId="77777777" w:rsidR="009A7FC0" w:rsidRDefault="00A5597D">
            <w:pPr>
              <w:spacing w:after="40"/>
            </w:pPr>
            <w:r>
              <w:rPr>
                <w:sz w:val="19"/>
              </w:rPr>
              <w:t>сопоставим с компаниями-собственниками</w:t>
            </w:r>
          </w:p>
        </w:tc>
      </w:tr>
      <w:tr w:rsidR="009A7FC0" w14:paraId="6577BD20" w14:textId="77777777"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5DFB770" w14:textId="77777777" w:rsidR="009A7FC0" w:rsidRDefault="00A5597D">
            <w:pPr>
              <w:spacing w:after="40"/>
            </w:pPr>
            <w:r>
              <w:rPr>
                <w:sz w:val="19"/>
              </w:rPr>
              <w:t>Рентабельность активов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8CF01F" w14:textId="77777777" w:rsidR="009A7FC0" w:rsidRDefault="00A5597D">
            <w:pPr>
              <w:spacing w:after="40"/>
            </w:pPr>
            <w:r>
              <w:rPr>
                <w:sz w:val="19"/>
              </w:rPr>
              <w:t>завышена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E4A416" w14:textId="77777777" w:rsidR="009A7FC0" w:rsidRDefault="00A5597D">
            <w:pPr>
              <w:spacing w:after="40"/>
            </w:pPr>
            <w:r>
              <w:rPr>
                <w:sz w:val="19"/>
              </w:rPr>
              <w:t>ниже: активы выросли</w:t>
            </w:r>
          </w:p>
        </w:tc>
      </w:tr>
    </w:tbl>
    <w:p w14:paraId="3D9F6C5C" w14:textId="77777777" w:rsidR="009A7FC0" w:rsidRDefault="009A7FC0">
      <w:pPr>
        <w:spacing w:after="80"/>
      </w:pPr>
    </w:p>
    <w:p w14:paraId="280CE94E" w14:textId="77777777" w:rsidR="009A7FC0" w:rsidRDefault="00A5597D">
      <w:r>
        <w:t>Для оценки долговой нагрузки применяются два показателя одновременно:</w:t>
      </w:r>
    </w:p>
    <w:p w14:paraId="125F0DAF" w14:textId="77777777" w:rsidR="009A7FC0" w:rsidRDefault="00A5597D">
      <w:pPr>
        <w:spacing w:after="60"/>
        <w:ind w:left="397"/>
      </w:pPr>
      <w:r>
        <w:rPr>
          <w:color w:val="8D949E"/>
        </w:rPr>
        <w:t xml:space="preserve">— </w:t>
      </w:r>
      <w:r>
        <w:t>чистый долг с учётом обязательств по аренде к EBITDA — целевое значение не выше 3,0;</w:t>
      </w:r>
    </w:p>
    <w:p w14:paraId="639CBCD4" w14:textId="77777777" w:rsidR="009A7FC0" w:rsidRDefault="00A5597D">
      <w:pPr>
        <w:spacing w:after="60"/>
        <w:ind w:left="397"/>
      </w:pPr>
      <w:r>
        <w:rPr>
          <w:color w:val="8D949E"/>
        </w:rPr>
        <w:t xml:space="preserve">— </w:t>
      </w:r>
      <w:r>
        <w:t>покрытие фиксированных платежей: EBITDAR к сумме процентов и арендных платежей — целевое значение не ниже 1,5.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9A7FC0" w14:paraId="0D4CDF80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0F04EB15" w14:textId="77777777" w:rsidR="009A7FC0" w:rsidRDefault="00A5597D">
            <w:pPr>
              <w:spacing w:after="60"/>
            </w:pPr>
            <w:r>
              <w:rPr>
                <w:b/>
                <w:color w:val="0F62FE"/>
                <w:sz w:val="16"/>
              </w:rPr>
              <w:t>ОСТОРОЖНО С КОВЕНАНТАМИ</w:t>
            </w:r>
          </w:p>
          <w:p w14:paraId="4ABB44D8" w14:textId="77777777" w:rsidR="009A7FC0" w:rsidRDefault="00A5597D">
            <w:pPr>
              <w:spacing w:after="0"/>
            </w:pPr>
            <w:r>
              <w:rPr>
                <w:sz w:val="20"/>
              </w:rPr>
              <w:t xml:space="preserve">В кредитных договорах </w:t>
            </w:r>
            <w:r>
              <w:rPr>
                <w:sz w:val="20"/>
              </w:rPr>
              <w:t>определение долга обычно дано текстом, а не ссылкой на строку баланса. Прежде чем капитализировать аренду, нужно проверить, попадёт ли обязательство по аренде в расчёт ковенанта: компания способна нарушить условие банка, не взяв ни рубля нового долга.</w:t>
            </w:r>
          </w:p>
        </w:tc>
      </w:tr>
    </w:tbl>
    <w:p w14:paraId="5926DA7C" w14:textId="77777777" w:rsidR="009A7FC0" w:rsidRDefault="009A7FC0">
      <w:pPr>
        <w:spacing w:after="80"/>
      </w:pPr>
    </w:p>
    <w:p w14:paraId="4298AE99" w14:textId="77777777" w:rsidR="009A7FC0" w:rsidRDefault="00A5597D">
      <w:pPr>
        <w:pStyle w:val="1"/>
        <w:pBdr>
          <w:bottom w:val="single" w:sz="8" w:space="2" w:color="0F62FE"/>
        </w:pBdr>
        <w:spacing w:before="360" w:after="80"/>
      </w:pPr>
      <w:bookmarkStart w:id="9" w:name="_Toc239877252"/>
      <w:r>
        <w:rPr>
          <w:rFonts w:ascii="Segoe UI" w:hAnsi="Segoe UI"/>
          <w:color w:val="0F62FE"/>
          <w:sz w:val="30"/>
        </w:rPr>
        <w:t>10</w:t>
      </w:r>
      <w:r>
        <w:rPr>
          <w:rFonts w:ascii="Segoe UI" w:hAnsi="Segoe UI"/>
          <w:color w:val="0F62FE"/>
          <w:sz w:val="30"/>
        </w:rPr>
        <w:t xml:space="preserve">  </w:t>
      </w:r>
      <w:r>
        <w:rPr>
          <w:rFonts w:ascii="Segoe UI" w:hAnsi="Segoe UI"/>
          <w:b w:val="0"/>
          <w:color w:val="161616"/>
          <w:sz w:val="30"/>
        </w:rPr>
        <w:t>Учёт у арендодателя</w:t>
      </w:r>
      <w:bookmarkEnd w:id="9"/>
    </w:p>
    <w:p w14:paraId="766EFE78" w14:textId="77777777" w:rsidR="009A7FC0" w:rsidRDefault="00A5597D">
      <w:pPr>
        <w:spacing w:after="60"/>
        <w:ind w:left="397"/>
      </w:pPr>
      <w:r>
        <w:rPr>
          <w:color w:val="8D949E"/>
        </w:rPr>
        <w:t xml:space="preserve">— </w:t>
      </w:r>
      <w:r>
        <w:t>Предмет, переданный в аренду без перехода основных рисков и выгод, остаётся в составе основных средств и продолжает амортизироваться; доход признаётся равномерно.</w:t>
      </w:r>
    </w:p>
    <w:p w14:paraId="1B252819" w14:textId="77777777" w:rsidR="009A7FC0" w:rsidRDefault="00A5597D">
      <w:pPr>
        <w:spacing w:after="60"/>
        <w:ind w:left="397"/>
      </w:pPr>
      <w:r>
        <w:rPr>
          <w:color w:val="8D949E"/>
        </w:rPr>
        <w:t xml:space="preserve">— </w:t>
      </w:r>
      <w:r>
        <w:t>Если по договору к арендатору переходят основные риски и выгоды, пр</w:t>
      </w:r>
      <w:r>
        <w:t>едмет списывается, признаётся инвестиция в аренду, а доход — в виде процентов по ней.</w:t>
      </w:r>
    </w:p>
    <w:p w14:paraId="7B800D23" w14:textId="77777777" w:rsidR="009A7FC0" w:rsidRDefault="00A5597D">
      <w:pPr>
        <w:spacing w:after="60"/>
        <w:ind w:left="397"/>
      </w:pPr>
      <w:r>
        <w:rPr>
          <w:color w:val="8D949E"/>
        </w:rPr>
        <w:t xml:space="preserve">— </w:t>
      </w:r>
      <w:r>
        <w:t>Внутригрупповая аренда между ООО «Компания» и ООО «Торговый дом» элиминируется при консолидации вместе с соответствующими ППА и обязательствами.</w:t>
      </w:r>
    </w:p>
    <w:p w14:paraId="7A84F18C" w14:textId="77777777" w:rsidR="009A7FC0" w:rsidRDefault="00A5597D">
      <w:pPr>
        <w:pStyle w:val="1"/>
        <w:pBdr>
          <w:bottom w:val="single" w:sz="8" w:space="2" w:color="0F62FE"/>
        </w:pBdr>
        <w:spacing w:before="360" w:after="80"/>
      </w:pPr>
      <w:bookmarkStart w:id="10" w:name="_Toc239877253"/>
      <w:r>
        <w:rPr>
          <w:rFonts w:ascii="Segoe UI" w:hAnsi="Segoe UI"/>
          <w:color w:val="0F62FE"/>
          <w:sz w:val="30"/>
        </w:rPr>
        <w:t xml:space="preserve">11  </w:t>
      </w:r>
      <w:r>
        <w:rPr>
          <w:rFonts w:ascii="Segoe UI" w:hAnsi="Segoe UI"/>
          <w:b w:val="0"/>
          <w:color w:val="161616"/>
          <w:sz w:val="30"/>
        </w:rPr>
        <w:t xml:space="preserve">Реестр договоров и </w:t>
      </w:r>
      <w:r>
        <w:rPr>
          <w:rFonts w:ascii="Segoe UI" w:hAnsi="Segoe UI"/>
          <w:b w:val="0"/>
          <w:color w:val="161616"/>
          <w:sz w:val="30"/>
        </w:rPr>
        <w:t>контроль</w:t>
      </w:r>
      <w:bookmarkEnd w:id="10"/>
    </w:p>
    <w:tbl>
      <w:tblPr>
        <w:tblW w:w="0" w:type="auto"/>
        <w:tblLook w:val="04A0" w:firstRow="1" w:lastRow="0" w:firstColumn="1" w:lastColumn="0" w:noHBand="0" w:noVBand="1"/>
      </w:tblPr>
      <w:tblGrid>
        <w:gridCol w:w="4309"/>
        <w:gridCol w:w="2608"/>
        <w:gridCol w:w="2381"/>
      </w:tblGrid>
      <w:tr w:rsidR="009A7FC0" w14:paraId="62F9CA7C" w14:textId="77777777">
        <w:tc>
          <w:tcPr>
            <w:tcW w:w="430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336F2F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ПРОЦЕДУРА</w:t>
            </w:r>
          </w:p>
        </w:tc>
        <w:tc>
          <w:tcPr>
            <w:tcW w:w="260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3D4A7F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ПЕРИОДИЧНОСТЬ</w:t>
            </w:r>
          </w:p>
        </w:tc>
        <w:tc>
          <w:tcPr>
            <w:tcW w:w="238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5FBD9C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ОТВЕТСТВЕННЫЙ</w:t>
            </w:r>
          </w:p>
        </w:tc>
      </w:tr>
      <w:tr w:rsidR="009A7FC0" w14:paraId="4CE7C48D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3D9D575" w14:textId="77777777" w:rsidR="009A7FC0" w:rsidRDefault="00A5597D">
            <w:pPr>
              <w:spacing w:after="40"/>
            </w:pPr>
            <w:r>
              <w:rPr>
                <w:sz w:val="19"/>
              </w:rPr>
              <w:lastRenderedPageBreak/>
              <w:t>Внесение договора в реестр аренды</w:t>
            </w:r>
          </w:p>
        </w:tc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6DEBE3F" w14:textId="77777777" w:rsidR="009A7FC0" w:rsidRDefault="00A5597D">
            <w:pPr>
              <w:spacing w:after="40"/>
            </w:pPr>
            <w:r>
              <w:rPr>
                <w:sz w:val="19"/>
              </w:rPr>
              <w:t>в течение 3 рабочих дней с даты подписания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A35616F" w14:textId="77777777" w:rsidR="009A7FC0" w:rsidRDefault="00A5597D">
            <w:pPr>
              <w:spacing w:after="40"/>
            </w:pPr>
            <w:r>
              <w:rPr>
                <w:sz w:val="19"/>
              </w:rPr>
              <w:t>юридическая служба</w:t>
            </w:r>
          </w:p>
        </w:tc>
      </w:tr>
      <w:tr w:rsidR="009A7FC0" w14:paraId="3EC51FF2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26C3E45" w14:textId="77777777" w:rsidR="009A7FC0" w:rsidRDefault="00A5597D">
            <w:pPr>
              <w:spacing w:after="40"/>
            </w:pPr>
            <w:r>
              <w:rPr>
                <w:sz w:val="19"/>
              </w:rPr>
              <w:t>Расчёт обязательства и ППА по новому договору</w:t>
            </w:r>
          </w:p>
        </w:tc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9DD03B" w14:textId="77777777" w:rsidR="009A7FC0" w:rsidRDefault="00A5597D">
            <w:pPr>
              <w:spacing w:after="40"/>
            </w:pPr>
            <w:r>
              <w:rPr>
                <w:sz w:val="19"/>
              </w:rPr>
              <w:t>в месяце начала аренды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A4A4850" w14:textId="77777777" w:rsidR="009A7FC0" w:rsidRDefault="00A5597D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</w:tr>
      <w:tr w:rsidR="009A7FC0" w14:paraId="052A5C05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675C8F" w14:textId="77777777" w:rsidR="009A7FC0" w:rsidRDefault="00A5597D">
            <w:pPr>
              <w:spacing w:after="40"/>
            </w:pPr>
            <w:r>
              <w:rPr>
                <w:sz w:val="19"/>
              </w:rPr>
              <w:t xml:space="preserve">Сверка реестра с </w:t>
            </w:r>
            <w:r>
              <w:rPr>
                <w:sz w:val="19"/>
              </w:rPr>
              <w:t>балансовыми остатками ППА и обязательств</w:t>
            </w:r>
          </w:p>
        </w:tc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756A507" w14:textId="77777777" w:rsidR="009A7FC0" w:rsidRDefault="00A5597D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205D789" w14:textId="77777777" w:rsidR="009A7FC0" w:rsidRDefault="00A5597D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9A7FC0" w14:paraId="2E58D88C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18D69A" w14:textId="77777777" w:rsidR="009A7FC0" w:rsidRDefault="00A5597D">
            <w:pPr>
              <w:spacing w:after="40"/>
            </w:pPr>
            <w:r>
              <w:rPr>
                <w:sz w:val="19"/>
              </w:rPr>
              <w:t>Проверка сроков аренды и вероятности опционов</w:t>
            </w:r>
          </w:p>
        </w:tc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4EDA0EB" w14:textId="77777777" w:rsidR="009A7FC0" w:rsidRDefault="00A5597D">
            <w:pPr>
              <w:spacing w:after="40"/>
            </w:pPr>
            <w:r>
              <w:rPr>
                <w:sz w:val="19"/>
              </w:rPr>
              <w:t>ежегодно при закрытии года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434272" w14:textId="77777777" w:rsidR="009A7FC0" w:rsidRDefault="00A5597D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9A7FC0" w14:paraId="5748487A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783121" w14:textId="77777777" w:rsidR="009A7FC0" w:rsidRDefault="00A5597D">
            <w:pPr>
              <w:spacing w:after="40"/>
            </w:pPr>
            <w:r>
              <w:rPr>
                <w:sz w:val="19"/>
              </w:rPr>
              <w:t>Расчёт ковенантов с учётом обязательств по аренде</w:t>
            </w:r>
          </w:p>
        </w:tc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B01704B" w14:textId="77777777" w:rsidR="009A7FC0" w:rsidRDefault="00A5597D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3DB4A8" w14:textId="77777777" w:rsidR="009A7FC0" w:rsidRDefault="00A5597D">
            <w:pPr>
              <w:spacing w:after="40"/>
            </w:pPr>
            <w:r>
              <w:rPr>
                <w:sz w:val="19"/>
              </w:rPr>
              <w:t xml:space="preserve">финансовый </w:t>
            </w:r>
            <w:r>
              <w:rPr>
                <w:sz w:val="19"/>
              </w:rPr>
              <w:t>директор</w:t>
            </w:r>
          </w:p>
        </w:tc>
      </w:tr>
    </w:tbl>
    <w:p w14:paraId="0B115A0C" w14:textId="77777777" w:rsidR="009A7FC0" w:rsidRDefault="009A7FC0">
      <w:pPr>
        <w:spacing w:after="80"/>
      </w:pPr>
    </w:p>
    <w:p w14:paraId="33B83D26" w14:textId="77777777" w:rsidR="009A7FC0" w:rsidRDefault="00A5597D">
      <w:r>
        <w:t>Реестр содержит по каждому договору: контрагента, предмет, дату начала и окончания, срок аренды, график платежей, ставку дисконтирования, признанное обязательство и остаток ППА, признак освобождения от капитализации с обоснованием.</w:t>
      </w:r>
    </w:p>
    <w:p w14:paraId="3E0EBCE3" w14:textId="77777777" w:rsidR="009A7FC0" w:rsidRDefault="00A5597D">
      <w:pPr>
        <w:pStyle w:val="1"/>
        <w:pBdr>
          <w:bottom w:val="single" w:sz="8" w:space="2" w:color="0F62FE"/>
        </w:pBdr>
        <w:spacing w:before="360" w:after="80"/>
      </w:pPr>
      <w:bookmarkStart w:id="11" w:name="_Toc239877254"/>
      <w:r>
        <w:rPr>
          <w:rFonts w:ascii="Segoe UI" w:hAnsi="Segoe UI"/>
          <w:color w:val="0F62FE"/>
          <w:sz w:val="30"/>
        </w:rPr>
        <w:t xml:space="preserve">12  </w:t>
      </w:r>
      <w:r>
        <w:rPr>
          <w:rFonts w:ascii="Segoe UI" w:hAnsi="Segoe UI"/>
          <w:b w:val="0"/>
          <w:color w:val="161616"/>
          <w:sz w:val="30"/>
        </w:rPr>
        <w:t>Ответстве</w:t>
      </w:r>
      <w:r>
        <w:rPr>
          <w:rFonts w:ascii="Segoe UI" w:hAnsi="Segoe UI"/>
          <w:b w:val="0"/>
          <w:color w:val="161616"/>
          <w:sz w:val="30"/>
        </w:rPr>
        <w:t>нность</w:t>
      </w:r>
      <w:bookmarkEnd w:id="11"/>
    </w:p>
    <w:p w14:paraId="56712163" w14:textId="77777777" w:rsidR="009A7FC0" w:rsidRDefault="00A5597D">
      <w:r>
        <w:t>Финансовый директор отвечает за утверждение ставок дисконтирования, за решения о сроке аренды и опционах, за контроль ковенантов с учётом капитализированной аренды.</w:t>
      </w:r>
    </w:p>
    <w:p w14:paraId="4D1AB366" w14:textId="77777777" w:rsidR="009A7FC0" w:rsidRDefault="00A5597D">
      <w:r>
        <w:t>Главный бухгалтер отвечает за расчёт обязательства и права пользования активом, начи</w:t>
      </w:r>
      <w:r>
        <w:t>сление амортизации и процентов, за пересмотр при изменении условий.</w:t>
      </w:r>
    </w:p>
    <w:p w14:paraId="14612121" w14:textId="77777777" w:rsidR="009A7FC0" w:rsidRDefault="00A5597D">
      <w:r>
        <w:t>Юридическая служба отвечает за своевременную передачу договоров и дополнительных соглашений и за полноту реестра аренды.</w:t>
      </w:r>
    </w:p>
    <w:p w14:paraId="6D40B6FE" w14:textId="77777777" w:rsidR="009A7FC0" w:rsidRDefault="00A5597D">
      <w:pPr>
        <w:pStyle w:val="1"/>
        <w:pBdr>
          <w:bottom w:val="single" w:sz="8" w:space="2" w:color="0F62FE"/>
        </w:pBdr>
        <w:spacing w:before="360" w:after="80"/>
      </w:pPr>
      <w:bookmarkStart w:id="12" w:name="_Toc239877255"/>
      <w:r>
        <w:rPr>
          <w:rFonts w:ascii="Segoe UI" w:hAnsi="Segoe UI"/>
          <w:b w:val="0"/>
          <w:color w:val="161616"/>
          <w:sz w:val="30"/>
        </w:rPr>
        <w:t>Порядок адаптации документа под свою компанию</w:t>
      </w:r>
      <w:bookmarkEnd w:id="12"/>
    </w:p>
    <w:p w14:paraId="66B91D77" w14:textId="77777777" w:rsidR="009A7FC0" w:rsidRDefault="00A5597D">
      <w:pPr>
        <w:spacing w:after="60"/>
        <w:ind w:left="397"/>
      </w:pPr>
      <w:r>
        <w:rPr>
          <w:color w:val="0F62FE"/>
        </w:rPr>
        <w:t xml:space="preserve">1) </w:t>
      </w:r>
      <w:r>
        <w:t>Замените «Группа к</w:t>
      </w:r>
      <w:r>
        <w:t>омпаний Фирма» на название вашей группы — Ctrl+H, «Заменить всё».</w:t>
      </w:r>
    </w:p>
    <w:p w14:paraId="66AC4D59" w14:textId="77777777" w:rsidR="009A7FC0" w:rsidRDefault="00A5597D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«Торговый дом»» на ваши юридические лица.</w:t>
      </w:r>
    </w:p>
    <w:p w14:paraId="7B20377B" w14:textId="77777777" w:rsidR="009A7FC0" w:rsidRDefault="00A5597D">
      <w:pPr>
        <w:spacing w:after="60"/>
        <w:ind w:left="397"/>
      </w:pPr>
      <w:r>
        <w:rPr>
          <w:color w:val="0F62FE"/>
        </w:rPr>
        <w:t xml:space="preserve">3) </w:t>
      </w:r>
      <w:r>
        <w:t>Проверьте суммы и сроки: они подобраны для средней компании и почти наверняка требуют настройки под ваш масшт</w:t>
      </w:r>
      <w:r>
        <w:t>аб.</w:t>
      </w:r>
    </w:p>
    <w:p w14:paraId="1DFD55F5" w14:textId="77777777" w:rsidR="009A7FC0" w:rsidRDefault="00A5597D">
      <w:pPr>
        <w:spacing w:after="60"/>
        <w:ind w:left="397"/>
      </w:pPr>
      <w:r>
        <w:rPr>
          <w:color w:val="0F62FE"/>
        </w:rPr>
        <w:t xml:space="preserve">4) </w:t>
      </w:r>
      <w:r>
        <w:t>Уберите разделы, которых у вас нет, и не добавляйте того, что не будете исполнять: невыполнимый регламент хуже отсутствующего.</w:t>
      </w:r>
    </w:p>
    <w:p w14:paraId="1AD75D9D" w14:textId="77777777" w:rsidR="009A7FC0" w:rsidRDefault="00A5597D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назначьте владельца документа — 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9A7FC0" w14:paraId="51EDB8FD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532F200F" w14:textId="77777777" w:rsidR="009A7FC0" w:rsidRDefault="00A5597D">
            <w:pPr>
              <w:spacing w:after="0"/>
            </w:pPr>
            <w:r>
              <w:rPr>
                <w:color w:val="525252"/>
                <w:sz w:val="19"/>
              </w:rPr>
              <w:t xml:space="preserve">Названия компаний в </w:t>
            </w:r>
            <w:r>
              <w:rPr>
                <w:color w:val="525252"/>
                <w:sz w:val="19"/>
              </w:rPr>
              <w:t>тексте намеренно не склоняются по падежам: так замена через «Найти и заменить» проходит без ошибок и не оставляет «Компанией» там, где уже стоит ваше имя.</w:t>
            </w:r>
          </w:p>
        </w:tc>
      </w:tr>
    </w:tbl>
    <w:p w14:paraId="27DE9E13" w14:textId="77777777" w:rsidR="009A7FC0" w:rsidRDefault="009A7FC0">
      <w:pPr>
        <w:spacing w:after="80"/>
      </w:pPr>
    </w:p>
    <w:p w14:paraId="2263026A" w14:textId="77777777" w:rsidR="009A7FC0" w:rsidRDefault="00A5597D">
      <w:pPr>
        <w:pStyle w:val="1"/>
        <w:pBdr>
          <w:bottom w:val="single" w:sz="8" w:space="2" w:color="0F62FE"/>
        </w:pBdr>
        <w:spacing w:before="360" w:after="80"/>
      </w:pPr>
      <w:bookmarkStart w:id="13" w:name="_Toc239877256"/>
      <w:r>
        <w:rPr>
          <w:rFonts w:ascii="Segoe UI" w:hAnsi="Segoe UI"/>
          <w:b w:val="0"/>
          <w:color w:val="161616"/>
          <w:sz w:val="30"/>
        </w:rPr>
        <w:lastRenderedPageBreak/>
        <w:t>Лист согласования</w:t>
      </w:r>
      <w:bookmarkEnd w:id="13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9A7FC0" w14:paraId="415F82C9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B60693C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B1FCA3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35CAE3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B53FDB" w14:textId="77777777" w:rsidR="009A7FC0" w:rsidRDefault="00A5597D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9A7FC0" w14:paraId="68CF2EEF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82924C7" w14:textId="77777777" w:rsidR="009A7FC0" w:rsidRDefault="00A5597D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D748BE9" w14:textId="77777777" w:rsidR="009A7FC0" w:rsidRDefault="009A7FC0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282429" w14:textId="77777777" w:rsidR="009A7FC0" w:rsidRDefault="009A7FC0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0033C6" w14:textId="77777777" w:rsidR="009A7FC0" w:rsidRDefault="009A7FC0">
            <w:pPr>
              <w:spacing w:after="40"/>
            </w:pPr>
          </w:p>
        </w:tc>
      </w:tr>
      <w:tr w:rsidR="009A7FC0" w14:paraId="7EA64BDE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487857" w14:textId="77777777" w:rsidR="009A7FC0" w:rsidRDefault="00A5597D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3D8290" w14:textId="77777777" w:rsidR="009A7FC0" w:rsidRDefault="009A7FC0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4C6A9F3" w14:textId="77777777" w:rsidR="009A7FC0" w:rsidRDefault="009A7FC0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72AEBC" w14:textId="77777777" w:rsidR="009A7FC0" w:rsidRDefault="009A7FC0">
            <w:pPr>
              <w:spacing w:after="40"/>
            </w:pPr>
          </w:p>
        </w:tc>
      </w:tr>
      <w:tr w:rsidR="009A7FC0" w14:paraId="581837C2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B9813A" w14:textId="77777777" w:rsidR="009A7FC0" w:rsidRDefault="00A5597D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39F7866" w14:textId="77777777" w:rsidR="009A7FC0" w:rsidRDefault="009A7FC0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7DA8ADE" w14:textId="77777777" w:rsidR="009A7FC0" w:rsidRDefault="009A7FC0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0E27C3" w14:textId="77777777" w:rsidR="009A7FC0" w:rsidRDefault="009A7FC0">
            <w:pPr>
              <w:spacing w:after="40"/>
            </w:pPr>
          </w:p>
        </w:tc>
      </w:tr>
    </w:tbl>
    <w:p w14:paraId="341FF81A" w14:textId="77777777" w:rsidR="009A7FC0" w:rsidRDefault="009A7FC0">
      <w:pPr>
        <w:spacing w:after="80"/>
      </w:pPr>
    </w:p>
    <w:sectPr w:rsidR="009A7FC0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D2209" w14:textId="77777777" w:rsidR="00000000" w:rsidRDefault="00A5597D">
      <w:pPr>
        <w:spacing w:after="0" w:line="240" w:lineRule="auto"/>
      </w:pPr>
      <w:r>
        <w:separator/>
      </w:r>
    </w:p>
  </w:endnote>
  <w:endnote w:type="continuationSeparator" w:id="0">
    <w:p w14:paraId="482D3491" w14:textId="77777777" w:rsidR="00000000" w:rsidRDefault="00A55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AE203" w14:textId="77777777" w:rsidR="009A7FC0" w:rsidRDefault="00A5597D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РФ_3.7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DC321" w14:textId="77777777" w:rsidR="00000000" w:rsidRDefault="00A5597D">
      <w:pPr>
        <w:spacing w:after="0" w:line="240" w:lineRule="auto"/>
      </w:pPr>
      <w:r>
        <w:separator/>
      </w:r>
    </w:p>
  </w:footnote>
  <w:footnote w:type="continuationSeparator" w:id="0">
    <w:p w14:paraId="1E0D359B" w14:textId="77777777" w:rsidR="00000000" w:rsidRDefault="00A5597D">
      <w:pPr>
        <w:spacing w:after="0" w:line="240" w:lineRule="auto"/>
      </w:pPr>
      <w:r>
        <w:continuationSeparator/>
      </w:r>
    </w:p>
  </w:footnote>
  <w:footnote w:id="1">
    <w:p w14:paraId="6862429E" w14:textId="77777777" w:rsidR="009A7FC0" w:rsidRDefault="00A5597D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Аренда — это скрытый долг: обязанность платить пять лет по договору мало чем отличается от обязанности платить пять лет по кредиту, но до капитализации она не видна ни в балансе, ни в долговой нагрузке.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0EA1F" w14:textId="77777777" w:rsidR="009A7FC0" w:rsidRDefault="00A5597D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0833E64D" wp14:editId="4A16D125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Учёт аренды и капитализация арендных обязательств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A7FC0"/>
    <w:rsid w:val="00A5597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6B9CA1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A5597D"/>
    <w:pPr>
      <w:spacing w:after="100"/>
    </w:pPr>
  </w:style>
  <w:style w:type="character" w:styleId="aff8">
    <w:name w:val="Hyperlink"/>
    <w:basedOn w:val="a2"/>
    <w:uiPriority w:val="99"/>
    <w:unhideWhenUsed/>
    <w:rsid w:val="00A559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1629</Words>
  <Characters>10404</Characters>
  <Application>Microsoft Office Word</Application>
  <DocSecurity>0</DocSecurity>
  <Lines>350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2026-09-09T14:09:00Z</dcterms:modified>
  <cp:category/>
</cp:coreProperties>
</file>