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1D5A5" w14:textId="77777777" w:rsidR="00D825DD" w:rsidRDefault="00E55F4A">
      <w:pPr>
        <w:jc w:val="right"/>
      </w:pPr>
      <w:r>
        <w:rPr>
          <w:b/>
          <w:sz w:val="20"/>
        </w:rPr>
        <w:t>УТВЕРЖДАЮ</w:t>
      </w:r>
      <w:r>
        <w:rPr>
          <w:b/>
          <w:sz w:val="20"/>
        </w:rPr>
        <w:br/>
      </w:r>
      <w:r>
        <w:rPr>
          <w:color w:val="525252"/>
          <w:sz w:val="20"/>
        </w:rPr>
        <w:t>Генеральный директор</w:t>
      </w:r>
      <w:r>
        <w:rPr>
          <w:color w:val="525252"/>
          <w:sz w:val="20"/>
        </w:rPr>
        <w:br/>
        <w:t>Группа компаний Фирма</w:t>
      </w:r>
      <w:r>
        <w:rPr>
          <w:color w:val="525252"/>
          <w:sz w:val="20"/>
        </w:rPr>
        <w:br/>
        <w:t>_______________ /________________/</w:t>
      </w:r>
      <w:r>
        <w:rPr>
          <w:color w:val="525252"/>
          <w:sz w:val="20"/>
        </w:rPr>
        <w:br/>
        <w:t>«____» _______________ 20___ г.</w:t>
      </w:r>
      <w:r>
        <w:rPr>
          <w:color w:val="525252"/>
          <w:sz w:val="20"/>
        </w:rPr>
        <w:br/>
      </w:r>
    </w:p>
    <w:p w14:paraId="59DE2256" w14:textId="77777777" w:rsidR="00D825DD" w:rsidRDefault="00D825DD"/>
    <w:p w14:paraId="39D81FC6" w14:textId="77777777" w:rsidR="00D825DD" w:rsidRDefault="00D825DD"/>
    <w:p w14:paraId="3347C34D" w14:textId="77777777" w:rsidR="00D825DD" w:rsidRDefault="00E55F4A">
      <w:pPr>
        <w:spacing w:after="80"/>
      </w:pPr>
      <w:r>
        <w:rPr>
          <w:b/>
          <w:color w:val="0F62FE"/>
          <w:sz w:val="18"/>
        </w:rPr>
        <w:t>РФ_5.3</w:t>
      </w:r>
    </w:p>
    <w:p w14:paraId="631C28AD" w14:textId="77777777" w:rsidR="00D825DD" w:rsidRDefault="00E55F4A">
      <w:r>
        <w:rPr>
          <w:sz w:val="52"/>
        </w:rPr>
        <w:t>Положение о финансовой структуре и центрах ответственности</w:t>
      </w:r>
    </w:p>
    <w:p w14:paraId="4A516E88" w14:textId="77777777" w:rsidR="00D825DD" w:rsidRDefault="00E55F4A">
      <w:pPr>
        <w:spacing w:after="320"/>
      </w:pPr>
      <w:r>
        <w:rPr>
          <w:color w:val="525252"/>
          <w:sz w:val="22"/>
        </w:rPr>
        <w:t>Разделение ответственности за доходы, затраты и результат</w:t>
      </w:r>
    </w:p>
    <w:p w14:paraId="310A30A6" w14:textId="77777777" w:rsidR="00D825DD" w:rsidRDefault="00D825DD">
      <w:pPr>
        <w:pBdr>
          <w:bottom w:val="single" w:sz="16" w:space="2" w:color="0F62FE"/>
        </w:pBdr>
        <w:spacing w:after="28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61"/>
        <w:gridCol w:w="6236"/>
      </w:tblGrid>
      <w:tr w:rsidR="00D825DD" w14:paraId="3263E849" w14:textId="77777777">
        <w:tc>
          <w:tcPr>
            <w:tcW w:w="3061" w:type="dxa"/>
            <w:tcBorders>
              <w:bottom w:val="single" w:sz="4" w:space="0" w:color="E0E0E0"/>
            </w:tcBorders>
          </w:tcPr>
          <w:p w14:paraId="6EF91097" w14:textId="77777777" w:rsidR="00D825DD" w:rsidRDefault="00E55F4A">
            <w:pPr>
              <w:spacing w:after="40"/>
            </w:pPr>
            <w:r>
              <w:rPr>
                <w:color w:val="8D949E"/>
                <w:sz w:val="19"/>
              </w:rPr>
              <w:t>Редакция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</w:tcPr>
          <w:p w14:paraId="63FE6B36" w14:textId="77777777" w:rsidR="00D825DD" w:rsidRDefault="00E55F4A">
            <w:pPr>
              <w:spacing w:after="40"/>
            </w:pPr>
            <w:r>
              <w:rPr>
                <w:sz w:val="19"/>
              </w:rPr>
              <w:t>1.0</w:t>
            </w:r>
          </w:p>
        </w:tc>
      </w:tr>
      <w:tr w:rsidR="00D825DD" w14:paraId="3236565E" w14:textId="77777777">
        <w:tc>
          <w:tcPr>
            <w:tcW w:w="3061" w:type="dxa"/>
            <w:tcBorders>
              <w:bottom w:val="single" w:sz="4" w:space="0" w:color="E0E0E0"/>
            </w:tcBorders>
          </w:tcPr>
          <w:p w14:paraId="3DD3010D" w14:textId="77777777" w:rsidR="00D825DD" w:rsidRDefault="00E55F4A">
            <w:pPr>
              <w:spacing w:after="40"/>
            </w:pPr>
            <w:r>
              <w:rPr>
                <w:color w:val="8D949E"/>
                <w:sz w:val="19"/>
              </w:rPr>
              <w:t>Дата введения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</w:tcPr>
          <w:p w14:paraId="62DC22F7" w14:textId="77777777" w:rsidR="00D825DD" w:rsidRDefault="00E55F4A">
            <w:pPr>
              <w:spacing w:after="40"/>
            </w:pPr>
            <w:r>
              <w:rPr>
                <w:sz w:val="19"/>
              </w:rPr>
              <w:t>08.09.2026</w:t>
            </w:r>
          </w:p>
        </w:tc>
      </w:tr>
      <w:tr w:rsidR="00D825DD" w14:paraId="1D8124CB" w14:textId="77777777">
        <w:tc>
          <w:tcPr>
            <w:tcW w:w="3061" w:type="dxa"/>
            <w:tcBorders>
              <w:bottom w:val="single" w:sz="4" w:space="0" w:color="E0E0E0"/>
            </w:tcBorders>
          </w:tcPr>
          <w:p w14:paraId="699C188E" w14:textId="77777777" w:rsidR="00D825DD" w:rsidRDefault="00E55F4A">
            <w:pPr>
              <w:spacing w:after="40"/>
            </w:pPr>
            <w:r>
              <w:rPr>
                <w:color w:val="8D949E"/>
                <w:sz w:val="19"/>
              </w:rPr>
              <w:t>Владелец документа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</w:tcPr>
          <w:p w14:paraId="2466F992" w14:textId="77777777" w:rsidR="00D825DD" w:rsidRDefault="00E55F4A">
            <w:pPr>
              <w:spacing w:after="40"/>
            </w:pPr>
            <w:r>
              <w:rPr>
                <w:sz w:val="19"/>
              </w:rPr>
              <w:t>Финансовый директор</w:t>
            </w:r>
          </w:p>
        </w:tc>
      </w:tr>
      <w:tr w:rsidR="00D825DD" w14:paraId="716F950F" w14:textId="77777777">
        <w:tc>
          <w:tcPr>
            <w:tcW w:w="3061" w:type="dxa"/>
            <w:tcBorders>
              <w:bottom w:val="single" w:sz="4" w:space="0" w:color="E0E0E0"/>
            </w:tcBorders>
          </w:tcPr>
          <w:p w14:paraId="7E6D2F8C" w14:textId="77777777" w:rsidR="00D825DD" w:rsidRDefault="00E55F4A">
            <w:pPr>
              <w:spacing w:after="40"/>
            </w:pPr>
            <w:r>
              <w:rPr>
                <w:color w:val="8D949E"/>
                <w:sz w:val="19"/>
              </w:rPr>
              <w:t>Область применения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</w:tcPr>
          <w:p w14:paraId="3DC609B7" w14:textId="77777777" w:rsidR="00D825DD" w:rsidRDefault="00E55F4A">
            <w:pPr>
              <w:spacing w:after="40"/>
            </w:pPr>
            <w:r>
              <w:rPr>
                <w:sz w:val="19"/>
              </w:rPr>
              <w:t>ООО «Компания», ООО «Торговый дом»</w:t>
            </w:r>
          </w:p>
        </w:tc>
      </w:tr>
      <w:tr w:rsidR="00D825DD" w14:paraId="0B89BE91" w14:textId="77777777">
        <w:tc>
          <w:tcPr>
            <w:tcW w:w="3061" w:type="dxa"/>
            <w:tcBorders>
              <w:bottom w:val="single" w:sz="4" w:space="0" w:color="E0E0E0"/>
            </w:tcBorders>
          </w:tcPr>
          <w:p w14:paraId="60B649A6" w14:textId="77777777" w:rsidR="00D825DD" w:rsidRDefault="00E55F4A">
            <w:pPr>
              <w:spacing w:after="40"/>
            </w:pPr>
            <w:r>
              <w:rPr>
                <w:color w:val="8D949E"/>
                <w:sz w:val="19"/>
              </w:rPr>
              <w:t>Периодичность пересмотра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</w:tcPr>
          <w:p w14:paraId="4C34400B" w14:textId="77777777" w:rsidR="00D825DD" w:rsidRDefault="00E55F4A">
            <w:pPr>
              <w:spacing w:after="40"/>
            </w:pPr>
            <w:r>
              <w:rPr>
                <w:sz w:val="19"/>
              </w:rPr>
              <w:t>один раз в год либо при существенных изменениях</w:t>
            </w:r>
          </w:p>
        </w:tc>
      </w:tr>
    </w:tbl>
    <w:p w14:paraId="3E60689D" w14:textId="77777777" w:rsidR="00D825DD" w:rsidRDefault="00E55F4A">
      <w:r>
        <w:br w:type="page"/>
      </w:r>
    </w:p>
    <w:p w14:paraId="139A21C2" w14:textId="77777777" w:rsidR="00D825DD" w:rsidRDefault="00E55F4A">
      <w:pPr>
        <w:pBdr>
          <w:bottom w:val="single" w:sz="12" w:space="2" w:color="0F62FE"/>
        </w:pBdr>
        <w:spacing w:after="80"/>
      </w:pPr>
      <w:r>
        <w:rPr>
          <w:sz w:val="30"/>
        </w:rPr>
        <w:lastRenderedPageBreak/>
        <w:t>Содержание</w:t>
      </w:r>
    </w:p>
    <w:p w14:paraId="17B5237A" w14:textId="51A738BF" w:rsidR="00E55F4A" w:rsidRDefault="00E55F4A">
      <w:pPr>
        <w:pStyle w:val="14"/>
        <w:tabs>
          <w:tab w:val="right" w:leader="dot" w:pos="9629"/>
        </w:tabs>
        <w:rPr>
          <w:noProof/>
        </w:rPr>
      </w:pPr>
      <w:r>
        <w:fldChar w:fldCharType="begin"/>
      </w:r>
      <w:r>
        <w:instrText xml:space="preserve"> TOC \o "1-2" \h \z \u </w:instrText>
      </w:r>
      <w:r>
        <w:fldChar w:fldCharType="separate"/>
      </w:r>
      <w:hyperlink w:anchor="_Toc239877086" w:history="1">
        <w:r w:rsidRPr="00E01490">
          <w:rPr>
            <w:rStyle w:val="aff8"/>
            <w:noProof/>
          </w:rPr>
          <w:t>1  Назначение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_Toc239877086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1B1EC502" w14:textId="7A800713" w:rsidR="00E55F4A" w:rsidRDefault="00E55F4A">
      <w:pPr>
        <w:pStyle w:val="14"/>
        <w:tabs>
          <w:tab w:val="right" w:leader="dot" w:pos="9629"/>
        </w:tabs>
        <w:rPr>
          <w:noProof/>
        </w:rPr>
      </w:pPr>
      <w:hyperlink w:anchor="_Toc239877087" w:history="1">
        <w:r w:rsidRPr="00E01490">
          <w:rPr>
            <w:rStyle w:val="aff8"/>
            <w:noProof/>
          </w:rPr>
          <w:t>2  Типы центров ответственности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_Toc239877087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6788E5C" w14:textId="35859F52" w:rsidR="00E55F4A" w:rsidRDefault="00E55F4A">
      <w:pPr>
        <w:pStyle w:val="14"/>
        <w:tabs>
          <w:tab w:val="right" w:leader="dot" w:pos="9629"/>
        </w:tabs>
        <w:rPr>
          <w:noProof/>
        </w:rPr>
      </w:pPr>
      <w:hyperlink w:anchor="_Toc239877088" w:history="1">
        <w:r w:rsidRPr="00E01490">
          <w:rPr>
            <w:rStyle w:val="aff8"/>
            <w:noProof/>
          </w:rPr>
          <w:t>3  Финансовая структура группы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_Toc239877088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9FA0E7A" w14:textId="78CBC26E" w:rsidR="00E55F4A" w:rsidRDefault="00E55F4A">
      <w:pPr>
        <w:pStyle w:val="14"/>
        <w:tabs>
          <w:tab w:val="right" w:leader="dot" w:pos="9629"/>
        </w:tabs>
        <w:rPr>
          <w:noProof/>
        </w:rPr>
      </w:pPr>
      <w:hyperlink w:anchor="_Toc239877089" w:history="1">
        <w:r w:rsidRPr="00E01490">
          <w:rPr>
            <w:rStyle w:val="aff8"/>
            <w:noProof/>
          </w:rPr>
          <w:t>4  Закрепление статей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_Toc239877089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90A3ADB" w14:textId="56447F03" w:rsidR="00E55F4A" w:rsidRDefault="00E55F4A">
      <w:pPr>
        <w:pStyle w:val="14"/>
        <w:tabs>
          <w:tab w:val="right" w:leader="dot" w:pos="9629"/>
        </w:tabs>
        <w:rPr>
          <w:noProof/>
        </w:rPr>
      </w:pPr>
      <w:hyperlink w:anchor="_Toc239877090" w:history="1">
        <w:r w:rsidRPr="00E01490">
          <w:rPr>
            <w:rStyle w:val="aff8"/>
            <w:noProof/>
          </w:rPr>
          <w:t>5  Общие затраты и их разнесение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_Toc239877090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880C9E9" w14:textId="769B71D8" w:rsidR="00E55F4A" w:rsidRDefault="00E55F4A">
      <w:pPr>
        <w:pStyle w:val="14"/>
        <w:tabs>
          <w:tab w:val="right" w:leader="dot" w:pos="9629"/>
        </w:tabs>
        <w:rPr>
          <w:noProof/>
        </w:rPr>
      </w:pPr>
      <w:hyperlink w:anchor="_Toc239877091" w:history="1">
        <w:r w:rsidRPr="00E01490">
          <w:rPr>
            <w:rStyle w:val="aff8"/>
            <w:noProof/>
          </w:rPr>
          <w:t>6  Внутренние расчёты между центрами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_Toc239877091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FCECE22" w14:textId="6975C6FD" w:rsidR="00E55F4A" w:rsidRDefault="00E55F4A">
      <w:pPr>
        <w:pStyle w:val="14"/>
        <w:tabs>
          <w:tab w:val="right" w:leader="dot" w:pos="9629"/>
        </w:tabs>
        <w:rPr>
          <w:noProof/>
        </w:rPr>
      </w:pPr>
      <w:hyperlink w:anchor="_Toc239877092" w:history="1">
        <w:r w:rsidRPr="00E01490">
          <w:rPr>
            <w:rStyle w:val="aff8"/>
            <w:noProof/>
          </w:rPr>
          <w:t>7  Показатели и премирование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_Toc239877092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BC6A3B4" w14:textId="036BDF4F" w:rsidR="00E55F4A" w:rsidRDefault="00E55F4A">
      <w:pPr>
        <w:pStyle w:val="14"/>
        <w:tabs>
          <w:tab w:val="right" w:leader="dot" w:pos="9629"/>
        </w:tabs>
        <w:rPr>
          <w:noProof/>
        </w:rPr>
      </w:pPr>
      <w:hyperlink w:anchor="_Toc239877093" w:history="1">
        <w:r w:rsidRPr="00E01490">
          <w:rPr>
            <w:rStyle w:val="aff8"/>
            <w:noProof/>
          </w:rPr>
          <w:t>8  Изменение финансовой структуры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_Toc239877093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5E82F074" w14:textId="4CB79E8B" w:rsidR="00E55F4A" w:rsidRDefault="00E55F4A">
      <w:pPr>
        <w:pStyle w:val="14"/>
        <w:tabs>
          <w:tab w:val="right" w:leader="dot" w:pos="9629"/>
        </w:tabs>
        <w:rPr>
          <w:noProof/>
        </w:rPr>
      </w:pPr>
      <w:hyperlink w:anchor="_Toc239877094" w:history="1">
        <w:r w:rsidRPr="00E01490">
          <w:rPr>
            <w:rStyle w:val="aff8"/>
            <w:noProof/>
          </w:rPr>
          <w:t>Порядок адаптации документа под свою компанию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_Toc239877094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604F7798" w14:textId="25A185E8" w:rsidR="00E55F4A" w:rsidRDefault="00E55F4A">
      <w:pPr>
        <w:pStyle w:val="14"/>
        <w:tabs>
          <w:tab w:val="right" w:leader="dot" w:pos="9629"/>
        </w:tabs>
        <w:rPr>
          <w:noProof/>
        </w:rPr>
      </w:pPr>
      <w:hyperlink w:anchor="_Toc239877095" w:history="1">
        <w:r w:rsidRPr="00E01490">
          <w:rPr>
            <w:rStyle w:val="aff8"/>
            <w:noProof/>
          </w:rPr>
          <w:t>Лист согласования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_Toc239877095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1B0DD756" w14:textId="63ABD9CF" w:rsidR="00D825DD" w:rsidRDefault="00E55F4A">
      <w:pPr>
        <w:spacing w:before="160"/>
      </w:pPr>
      <w:r>
        <w:fldChar w:fldCharType="end"/>
      </w:r>
    </w:p>
    <w:p w14:paraId="7D0AB922" w14:textId="77777777" w:rsidR="00D825DD" w:rsidRDefault="00E55F4A">
      <w:r>
        <w:rPr>
          <w:color w:val="8D949E"/>
          <w:sz w:val="17"/>
        </w:rPr>
        <w:t>Если вы правили документ и номера страниц разошлись — выделите всё (Ctrl+A) и нажмите F9.</w:t>
      </w:r>
    </w:p>
    <w:p w14:paraId="1F6D44B7" w14:textId="77777777" w:rsidR="00D825DD" w:rsidRDefault="00E55F4A">
      <w:r>
        <w:br w:type="page"/>
      </w:r>
    </w:p>
    <w:p w14:paraId="3DF1E198" w14:textId="77777777" w:rsidR="00D825DD" w:rsidRDefault="00E55F4A">
      <w:pPr>
        <w:pStyle w:val="1"/>
        <w:pBdr>
          <w:bottom w:val="single" w:sz="8" w:space="2" w:color="0F62FE"/>
        </w:pBdr>
        <w:spacing w:before="360" w:after="80"/>
      </w:pPr>
      <w:bookmarkStart w:id="0" w:name="_Toc239877086"/>
      <w:r>
        <w:rPr>
          <w:rFonts w:ascii="Segoe UI" w:hAnsi="Segoe UI"/>
          <w:color w:val="0F62FE"/>
          <w:sz w:val="30"/>
        </w:rPr>
        <w:lastRenderedPageBreak/>
        <w:t xml:space="preserve">1  </w:t>
      </w:r>
      <w:r>
        <w:rPr>
          <w:rFonts w:ascii="Segoe UI" w:hAnsi="Segoe UI"/>
          <w:b w:val="0"/>
          <w:color w:val="161616"/>
          <w:sz w:val="30"/>
        </w:rPr>
        <w:t>Назначение</w:t>
      </w:r>
      <w:bookmarkEnd w:id="0"/>
    </w:p>
    <w:p w14:paraId="03685824" w14:textId="77777777" w:rsidR="00D825DD" w:rsidRDefault="00E55F4A">
      <w:r>
        <w:t xml:space="preserve">Положение определяет финансовую структуру Группа компаний Фирма: перечень центров финансовой ответственности, закреплённые </w:t>
      </w:r>
      <w:r>
        <w:t>за ними показатели и порядок их изменения.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298"/>
      </w:tblGrid>
      <w:tr w:rsidR="00D825DD" w14:paraId="268309E0" w14:textId="77777777">
        <w:tc>
          <w:tcPr>
            <w:tcW w:w="9298" w:type="dxa"/>
            <w:tcBorders>
              <w:top w:val="single" w:sz="4" w:space="0" w:color="E0E0E0"/>
              <w:left w:val="single" w:sz="18" w:space="0" w:color="0F62FE"/>
              <w:bottom w:val="single" w:sz="4" w:space="0" w:color="E0E0E0"/>
              <w:right w:val="single" w:sz="4" w:space="0" w:color="E0E0E0"/>
            </w:tcBorders>
            <w:tcMar>
              <w:top w:w="150" w:type="dxa"/>
              <w:left w:w="190" w:type="dxa"/>
              <w:bottom w:w="150" w:type="dxa"/>
              <w:right w:w="190" w:type="dxa"/>
            </w:tcMar>
          </w:tcPr>
          <w:p w14:paraId="550A2156" w14:textId="77777777" w:rsidR="00D825DD" w:rsidRDefault="00E55F4A">
            <w:pPr>
              <w:spacing w:after="60"/>
            </w:pPr>
            <w:r>
              <w:rPr>
                <w:b/>
                <w:color w:val="0F62FE"/>
                <w:sz w:val="16"/>
              </w:rPr>
              <w:t>ЗАЧЕМ ЭТО НУЖНО</w:t>
            </w:r>
          </w:p>
          <w:p w14:paraId="00ADCC4B" w14:textId="77777777" w:rsidR="00D825DD" w:rsidRDefault="00E55F4A">
            <w:pPr>
              <w:spacing w:after="0"/>
            </w:pPr>
            <w:r>
              <w:rPr>
                <w:sz w:val="20"/>
              </w:rPr>
              <w:t>Бюджет без ответственного — это пожелание. Финансовая структура отвечает на единственный вопрос: чья фамилия стоит напротив каждой строки и что именно этот человек может изменить своими решениями.</w:t>
            </w:r>
          </w:p>
        </w:tc>
      </w:tr>
    </w:tbl>
    <w:p w14:paraId="0C1EABCC" w14:textId="77777777" w:rsidR="00D825DD" w:rsidRDefault="00D825DD">
      <w:pPr>
        <w:spacing w:after="80"/>
      </w:pPr>
    </w:p>
    <w:p w14:paraId="0FB172CA" w14:textId="77777777" w:rsidR="00D825DD" w:rsidRDefault="00E55F4A">
      <w:pPr>
        <w:pStyle w:val="1"/>
        <w:pBdr>
          <w:bottom w:val="single" w:sz="8" w:space="2" w:color="0F62FE"/>
        </w:pBdr>
        <w:spacing w:before="360" w:after="80"/>
      </w:pPr>
      <w:bookmarkStart w:id="1" w:name="_Toc239877087"/>
      <w:r>
        <w:rPr>
          <w:rFonts w:ascii="Segoe UI" w:hAnsi="Segoe UI"/>
          <w:color w:val="0F62FE"/>
          <w:sz w:val="30"/>
        </w:rPr>
        <w:t xml:space="preserve">2  </w:t>
      </w:r>
      <w:r>
        <w:rPr>
          <w:rFonts w:ascii="Segoe UI" w:hAnsi="Segoe UI"/>
          <w:b w:val="0"/>
          <w:color w:val="161616"/>
          <w:sz w:val="30"/>
        </w:rPr>
        <w:t>Типы центров ответственности</w:t>
      </w:r>
      <w:bookmarkEnd w:id="1"/>
    </w:p>
    <w:tbl>
      <w:tblPr>
        <w:tblW w:w="0" w:type="auto"/>
        <w:tblLook w:val="04A0" w:firstRow="1" w:lastRow="0" w:firstColumn="1" w:lastColumn="0" w:noHBand="0" w:noVBand="1"/>
      </w:tblPr>
      <w:tblGrid>
        <w:gridCol w:w="2835"/>
        <w:gridCol w:w="4195"/>
        <w:gridCol w:w="2268"/>
      </w:tblGrid>
      <w:tr w:rsidR="00D825DD" w14:paraId="256F338C" w14:textId="77777777">
        <w:tc>
          <w:tcPr>
            <w:tcW w:w="2835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58D57A9" w14:textId="77777777" w:rsidR="00D825DD" w:rsidRDefault="00E55F4A">
            <w:pPr>
              <w:spacing w:after="40"/>
            </w:pPr>
            <w:r>
              <w:rPr>
                <w:b/>
                <w:color w:val="8D949E"/>
                <w:sz w:val="16"/>
              </w:rPr>
              <w:t>ТИП</w:t>
            </w:r>
          </w:p>
        </w:tc>
        <w:tc>
          <w:tcPr>
            <w:tcW w:w="4195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A68A6EE" w14:textId="77777777" w:rsidR="00D825DD" w:rsidRDefault="00E55F4A">
            <w:pPr>
              <w:spacing w:after="40"/>
            </w:pPr>
            <w:r>
              <w:rPr>
                <w:b/>
                <w:color w:val="8D949E"/>
                <w:sz w:val="16"/>
              </w:rPr>
              <w:t>ЗА ЧТО ОТВЕЧАЕТ</w:t>
            </w:r>
          </w:p>
        </w:tc>
        <w:tc>
          <w:tcPr>
            <w:tcW w:w="2268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BD8C0F4" w14:textId="77777777" w:rsidR="00D825DD" w:rsidRDefault="00E55F4A">
            <w:pPr>
              <w:spacing w:after="40"/>
            </w:pPr>
            <w:r>
              <w:rPr>
                <w:b/>
                <w:color w:val="8D949E"/>
                <w:sz w:val="16"/>
              </w:rPr>
              <w:t>ГЛАВНЫЙ ПОКАЗАТЕЛЬ</w:t>
            </w:r>
          </w:p>
        </w:tc>
      </w:tr>
      <w:tr w:rsidR="00D825DD" w14:paraId="211345C4" w14:textId="77777777"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61952B5" w14:textId="77777777" w:rsidR="00D825DD" w:rsidRDefault="00E55F4A">
            <w:pPr>
              <w:spacing w:after="40"/>
            </w:pPr>
            <w:r>
              <w:rPr>
                <w:sz w:val="19"/>
              </w:rPr>
              <w:t>Центр затрат</w:t>
            </w:r>
          </w:p>
        </w:tc>
        <w:tc>
          <w:tcPr>
            <w:tcW w:w="419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486C339" w14:textId="77777777" w:rsidR="00D825DD" w:rsidRDefault="00E55F4A">
            <w:pPr>
              <w:spacing w:after="40"/>
            </w:pPr>
            <w:r>
              <w:rPr>
                <w:sz w:val="19"/>
              </w:rPr>
              <w:t>соблюдение сметы при заданном объёме работ</w:t>
            </w:r>
          </w:p>
        </w:tc>
        <w:tc>
          <w:tcPr>
            <w:tcW w:w="226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0FC108A" w14:textId="77777777" w:rsidR="00D825DD" w:rsidRDefault="00E55F4A">
            <w:pPr>
              <w:spacing w:after="40"/>
            </w:pPr>
            <w:r>
              <w:rPr>
                <w:sz w:val="19"/>
              </w:rPr>
              <w:t>затраты к плану</w:t>
            </w:r>
          </w:p>
        </w:tc>
      </w:tr>
      <w:tr w:rsidR="00D825DD" w14:paraId="727DA10E" w14:textId="77777777"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B683C8D" w14:textId="77777777" w:rsidR="00D825DD" w:rsidRDefault="00E55F4A">
            <w:pPr>
              <w:spacing w:after="40"/>
            </w:pPr>
            <w:r>
              <w:rPr>
                <w:sz w:val="19"/>
              </w:rPr>
              <w:t>Центр доходов</w:t>
            </w:r>
          </w:p>
        </w:tc>
        <w:tc>
          <w:tcPr>
            <w:tcW w:w="419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8E7F0F2" w14:textId="77777777" w:rsidR="00D825DD" w:rsidRDefault="00E55F4A">
            <w:pPr>
              <w:spacing w:after="40"/>
            </w:pPr>
            <w:r>
              <w:rPr>
                <w:sz w:val="19"/>
              </w:rPr>
              <w:t>выручка и структура продаж</w:t>
            </w:r>
          </w:p>
        </w:tc>
        <w:tc>
          <w:tcPr>
            <w:tcW w:w="226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5135A58" w14:textId="77777777" w:rsidR="00D825DD" w:rsidRDefault="00E55F4A">
            <w:pPr>
              <w:spacing w:after="40"/>
            </w:pPr>
            <w:r>
              <w:rPr>
                <w:sz w:val="19"/>
              </w:rPr>
              <w:t>выручка, средняя цена</w:t>
            </w:r>
          </w:p>
        </w:tc>
      </w:tr>
      <w:tr w:rsidR="00D825DD" w14:paraId="28E4FEDB" w14:textId="77777777"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898940A" w14:textId="77777777" w:rsidR="00D825DD" w:rsidRDefault="00E55F4A">
            <w:pPr>
              <w:spacing w:after="40"/>
            </w:pPr>
            <w:r>
              <w:rPr>
                <w:sz w:val="19"/>
              </w:rPr>
              <w:t>Центр маржинальной прибыли</w:t>
            </w:r>
          </w:p>
        </w:tc>
        <w:tc>
          <w:tcPr>
            <w:tcW w:w="419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0742A82" w14:textId="77777777" w:rsidR="00D825DD" w:rsidRDefault="00E55F4A">
            <w:pPr>
              <w:spacing w:after="40"/>
            </w:pPr>
            <w:r>
              <w:rPr>
                <w:sz w:val="19"/>
              </w:rPr>
              <w:t xml:space="preserve">выручка и </w:t>
            </w:r>
            <w:r>
              <w:rPr>
                <w:sz w:val="19"/>
              </w:rPr>
              <w:t>переменные затраты</w:t>
            </w:r>
          </w:p>
        </w:tc>
        <w:tc>
          <w:tcPr>
            <w:tcW w:w="226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38FA621" w14:textId="77777777" w:rsidR="00D825DD" w:rsidRDefault="00E55F4A">
            <w:pPr>
              <w:spacing w:after="40"/>
            </w:pPr>
            <w:r>
              <w:rPr>
                <w:sz w:val="19"/>
              </w:rPr>
              <w:t>маржинальная прибыль</w:t>
            </w:r>
          </w:p>
        </w:tc>
      </w:tr>
      <w:tr w:rsidR="00D825DD" w14:paraId="6316B3E2" w14:textId="77777777"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411DA3E" w14:textId="77777777" w:rsidR="00D825DD" w:rsidRDefault="00E55F4A">
            <w:pPr>
              <w:spacing w:after="40"/>
            </w:pPr>
            <w:r>
              <w:rPr>
                <w:sz w:val="19"/>
              </w:rPr>
              <w:t>Центр прибыли</w:t>
            </w:r>
          </w:p>
        </w:tc>
        <w:tc>
          <w:tcPr>
            <w:tcW w:w="419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BEE6FB0" w14:textId="77777777" w:rsidR="00D825DD" w:rsidRDefault="00E55F4A">
            <w:pPr>
              <w:spacing w:after="40"/>
            </w:pPr>
            <w:r>
              <w:rPr>
                <w:sz w:val="19"/>
              </w:rPr>
              <w:t>полный результат направления</w:t>
            </w:r>
          </w:p>
        </w:tc>
        <w:tc>
          <w:tcPr>
            <w:tcW w:w="226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53F93D2" w14:textId="77777777" w:rsidR="00D825DD" w:rsidRDefault="00E55F4A">
            <w:pPr>
              <w:spacing w:after="40"/>
            </w:pPr>
            <w:r>
              <w:rPr>
                <w:sz w:val="19"/>
              </w:rPr>
              <w:t>операционная прибыль</w:t>
            </w:r>
          </w:p>
        </w:tc>
      </w:tr>
      <w:tr w:rsidR="00D825DD" w14:paraId="2705B5AF" w14:textId="77777777"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8FFC1B6" w14:textId="77777777" w:rsidR="00D825DD" w:rsidRDefault="00E55F4A">
            <w:pPr>
              <w:spacing w:after="40"/>
            </w:pPr>
            <w:r>
              <w:rPr>
                <w:sz w:val="19"/>
              </w:rPr>
              <w:t>Центр инвестиций</w:t>
            </w:r>
          </w:p>
        </w:tc>
        <w:tc>
          <w:tcPr>
            <w:tcW w:w="419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6B75071" w14:textId="77777777" w:rsidR="00D825DD" w:rsidRDefault="00E55F4A">
            <w:pPr>
              <w:spacing w:after="40"/>
            </w:pPr>
            <w:r>
              <w:rPr>
                <w:sz w:val="19"/>
              </w:rPr>
              <w:t>результат и вложенный капитал</w:t>
            </w:r>
          </w:p>
        </w:tc>
        <w:tc>
          <w:tcPr>
            <w:tcW w:w="226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195B320" w14:textId="77777777" w:rsidR="00D825DD" w:rsidRDefault="00E55F4A">
            <w:pPr>
              <w:spacing w:after="40"/>
            </w:pPr>
            <w:r>
              <w:rPr>
                <w:sz w:val="19"/>
              </w:rPr>
              <w:t>рентабельность капитала</w:t>
            </w:r>
          </w:p>
        </w:tc>
      </w:tr>
    </w:tbl>
    <w:p w14:paraId="2117B2FF" w14:textId="77777777" w:rsidR="00D825DD" w:rsidRDefault="00D825DD">
      <w:pPr>
        <w:spacing w:after="80"/>
      </w:pPr>
    </w:p>
    <w:p w14:paraId="253AB1DC" w14:textId="77777777" w:rsidR="00D825DD" w:rsidRDefault="00E55F4A">
      <w:r>
        <w:t>Руководителю центра ставятся только те показатели, на которые он влияет своим</w:t>
      </w:r>
      <w:r>
        <w:t>и решениями. Показатель вне зоны влияния демотивирует и не улучшает управление.</w:t>
      </w:r>
      <w:r>
        <w:rPr>
          <w:color w:val="0F62FE"/>
          <w:vertAlign w:val="superscript"/>
        </w:rPr>
        <w:footnoteReference w:id="1"/>
      </w:r>
    </w:p>
    <w:p w14:paraId="57C61ADD" w14:textId="77777777" w:rsidR="00D825DD" w:rsidRDefault="00E55F4A">
      <w:pPr>
        <w:pStyle w:val="1"/>
        <w:pBdr>
          <w:bottom w:val="single" w:sz="8" w:space="2" w:color="0F62FE"/>
        </w:pBdr>
        <w:spacing w:before="360" w:after="80"/>
      </w:pPr>
      <w:bookmarkStart w:id="2" w:name="_Toc239877088"/>
      <w:r>
        <w:rPr>
          <w:rFonts w:ascii="Segoe UI" w:hAnsi="Segoe UI"/>
          <w:color w:val="0F62FE"/>
          <w:sz w:val="30"/>
        </w:rPr>
        <w:t xml:space="preserve">3  </w:t>
      </w:r>
      <w:r>
        <w:rPr>
          <w:rFonts w:ascii="Segoe UI" w:hAnsi="Segoe UI"/>
          <w:b w:val="0"/>
          <w:color w:val="161616"/>
          <w:sz w:val="30"/>
        </w:rPr>
        <w:t>Финансовая структура группы</w:t>
      </w:r>
      <w:bookmarkEnd w:id="2"/>
    </w:p>
    <w:tbl>
      <w:tblPr>
        <w:tblW w:w="0" w:type="auto"/>
        <w:tblLook w:val="04A0" w:firstRow="1" w:lastRow="0" w:firstColumn="1" w:lastColumn="0" w:noHBand="0" w:noVBand="1"/>
      </w:tblPr>
      <w:tblGrid>
        <w:gridCol w:w="3628"/>
        <w:gridCol w:w="3175"/>
        <w:gridCol w:w="2494"/>
      </w:tblGrid>
      <w:tr w:rsidR="00D825DD" w14:paraId="28A821B6" w14:textId="77777777">
        <w:tc>
          <w:tcPr>
            <w:tcW w:w="3628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601773C" w14:textId="77777777" w:rsidR="00D825DD" w:rsidRDefault="00E55F4A">
            <w:pPr>
              <w:spacing w:after="40"/>
            </w:pPr>
            <w:r>
              <w:rPr>
                <w:b/>
                <w:color w:val="8D949E"/>
                <w:sz w:val="16"/>
              </w:rPr>
              <w:t>ЦЕНТР ОТВЕТСТВЕННОСТИ</w:t>
            </w:r>
          </w:p>
        </w:tc>
        <w:tc>
          <w:tcPr>
            <w:tcW w:w="3175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14828AA" w14:textId="77777777" w:rsidR="00D825DD" w:rsidRDefault="00E55F4A">
            <w:pPr>
              <w:spacing w:after="40"/>
            </w:pPr>
            <w:r>
              <w:rPr>
                <w:b/>
                <w:color w:val="8D949E"/>
                <w:sz w:val="16"/>
              </w:rPr>
              <w:t>ТИП</w:t>
            </w:r>
          </w:p>
        </w:tc>
        <w:tc>
          <w:tcPr>
            <w:tcW w:w="2494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84CE2DE" w14:textId="77777777" w:rsidR="00D825DD" w:rsidRDefault="00E55F4A">
            <w:pPr>
              <w:spacing w:after="40"/>
            </w:pPr>
            <w:r>
              <w:rPr>
                <w:b/>
                <w:color w:val="8D949E"/>
                <w:sz w:val="16"/>
              </w:rPr>
              <w:t>РУКОВОДИТЕЛЬ</w:t>
            </w:r>
          </w:p>
        </w:tc>
      </w:tr>
      <w:tr w:rsidR="00D825DD" w14:paraId="2784F793" w14:textId="77777777">
        <w:tc>
          <w:tcPr>
            <w:tcW w:w="36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5220C65" w14:textId="77777777" w:rsidR="00D825DD" w:rsidRDefault="00E55F4A">
            <w:pPr>
              <w:spacing w:after="40"/>
            </w:pPr>
            <w:r>
              <w:rPr>
                <w:sz w:val="19"/>
              </w:rPr>
              <w:t>Направление «Оптовые продажи»</w:t>
            </w:r>
          </w:p>
        </w:tc>
        <w:tc>
          <w:tcPr>
            <w:tcW w:w="317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6427142" w14:textId="77777777" w:rsidR="00D825DD" w:rsidRDefault="00E55F4A">
            <w:pPr>
              <w:spacing w:after="40"/>
            </w:pPr>
            <w:r>
              <w:rPr>
                <w:sz w:val="19"/>
              </w:rPr>
              <w:t>центр маржинальной прибыли</w:t>
            </w:r>
          </w:p>
        </w:tc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DFFC067" w14:textId="77777777" w:rsidR="00D825DD" w:rsidRDefault="00E55F4A">
            <w:pPr>
              <w:spacing w:after="40"/>
            </w:pPr>
            <w:r>
              <w:rPr>
                <w:sz w:val="19"/>
              </w:rPr>
              <w:t>коммерческий директор</w:t>
            </w:r>
          </w:p>
        </w:tc>
      </w:tr>
      <w:tr w:rsidR="00D825DD" w14:paraId="47A3E07F" w14:textId="77777777">
        <w:tc>
          <w:tcPr>
            <w:tcW w:w="36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31A992C" w14:textId="77777777" w:rsidR="00D825DD" w:rsidRDefault="00E55F4A">
            <w:pPr>
              <w:spacing w:after="40"/>
            </w:pPr>
            <w:r>
              <w:rPr>
                <w:sz w:val="19"/>
              </w:rPr>
              <w:t xml:space="preserve">Направление </w:t>
            </w:r>
            <w:r>
              <w:rPr>
                <w:sz w:val="19"/>
              </w:rPr>
              <w:t>«Розница»</w:t>
            </w:r>
          </w:p>
        </w:tc>
        <w:tc>
          <w:tcPr>
            <w:tcW w:w="317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E72ED80" w14:textId="77777777" w:rsidR="00D825DD" w:rsidRDefault="00E55F4A">
            <w:pPr>
              <w:spacing w:after="40"/>
            </w:pPr>
            <w:r>
              <w:rPr>
                <w:sz w:val="19"/>
              </w:rPr>
              <w:t>центр прибыли</w:t>
            </w:r>
          </w:p>
        </w:tc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A0E0A09" w14:textId="77777777" w:rsidR="00D825DD" w:rsidRDefault="00E55F4A">
            <w:pPr>
              <w:spacing w:after="40"/>
            </w:pPr>
            <w:r>
              <w:rPr>
                <w:sz w:val="19"/>
              </w:rPr>
              <w:t>директор розницы</w:t>
            </w:r>
          </w:p>
        </w:tc>
      </w:tr>
      <w:tr w:rsidR="00D825DD" w14:paraId="48D64E84" w14:textId="77777777">
        <w:tc>
          <w:tcPr>
            <w:tcW w:w="36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4E8512F" w14:textId="77777777" w:rsidR="00D825DD" w:rsidRDefault="00E55F4A">
            <w:pPr>
              <w:spacing w:after="40"/>
            </w:pPr>
            <w:r>
              <w:rPr>
                <w:sz w:val="19"/>
              </w:rPr>
              <w:t>Производство</w:t>
            </w:r>
          </w:p>
        </w:tc>
        <w:tc>
          <w:tcPr>
            <w:tcW w:w="317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F7F6B3E" w14:textId="77777777" w:rsidR="00D825DD" w:rsidRDefault="00E55F4A">
            <w:pPr>
              <w:spacing w:after="40"/>
            </w:pPr>
            <w:r>
              <w:rPr>
                <w:sz w:val="19"/>
              </w:rPr>
              <w:t>центр затрат</w:t>
            </w:r>
          </w:p>
        </w:tc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641E40B" w14:textId="77777777" w:rsidR="00D825DD" w:rsidRDefault="00E55F4A">
            <w:pPr>
              <w:spacing w:after="40"/>
            </w:pPr>
            <w:r>
              <w:rPr>
                <w:sz w:val="19"/>
              </w:rPr>
              <w:t>директор по производству</w:t>
            </w:r>
          </w:p>
        </w:tc>
      </w:tr>
      <w:tr w:rsidR="00D825DD" w14:paraId="722E1F35" w14:textId="77777777">
        <w:tc>
          <w:tcPr>
            <w:tcW w:w="36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08EF398" w14:textId="77777777" w:rsidR="00D825DD" w:rsidRDefault="00E55F4A">
            <w:pPr>
              <w:spacing w:after="40"/>
            </w:pPr>
            <w:r>
              <w:rPr>
                <w:sz w:val="19"/>
              </w:rPr>
              <w:t>Склад и логистика</w:t>
            </w:r>
          </w:p>
        </w:tc>
        <w:tc>
          <w:tcPr>
            <w:tcW w:w="317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723FFA8" w14:textId="77777777" w:rsidR="00D825DD" w:rsidRDefault="00E55F4A">
            <w:pPr>
              <w:spacing w:after="40"/>
            </w:pPr>
            <w:r>
              <w:rPr>
                <w:sz w:val="19"/>
              </w:rPr>
              <w:t>центр затрат</w:t>
            </w:r>
          </w:p>
        </w:tc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B13D062" w14:textId="77777777" w:rsidR="00D825DD" w:rsidRDefault="00E55F4A">
            <w:pPr>
              <w:spacing w:after="40"/>
            </w:pPr>
            <w:r>
              <w:rPr>
                <w:sz w:val="19"/>
              </w:rPr>
              <w:t>руководитель склада</w:t>
            </w:r>
          </w:p>
        </w:tc>
      </w:tr>
      <w:tr w:rsidR="00D825DD" w14:paraId="4F7D9C20" w14:textId="77777777">
        <w:tc>
          <w:tcPr>
            <w:tcW w:w="36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E702BC3" w14:textId="77777777" w:rsidR="00D825DD" w:rsidRDefault="00E55F4A">
            <w:pPr>
              <w:spacing w:after="40"/>
            </w:pPr>
            <w:r>
              <w:rPr>
                <w:sz w:val="19"/>
              </w:rPr>
              <w:t>Закупки</w:t>
            </w:r>
          </w:p>
        </w:tc>
        <w:tc>
          <w:tcPr>
            <w:tcW w:w="317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04BCD40" w14:textId="77777777" w:rsidR="00D825DD" w:rsidRDefault="00E55F4A">
            <w:pPr>
              <w:spacing w:after="40"/>
            </w:pPr>
            <w:r>
              <w:rPr>
                <w:sz w:val="19"/>
              </w:rPr>
              <w:t>центр затрат</w:t>
            </w:r>
          </w:p>
        </w:tc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70E025D" w14:textId="77777777" w:rsidR="00D825DD" w:rsidRDefault="00E55F4A">
            <w:pPr>
              <w:spacing w:after="40"/>
            </w:pPr>
            <w:r>
              <w:rPr>
                <w:sz w:val="19"/>
              </w:rPr>
              <w:t>руководитель закупок</w:t>
            </w:r>
          </w:p>
        </w:tc>
      </w:tr>
      <w:tr w:rsidR="00D825DD" w14:paraId="41353DFC" w14:textId="77777777">
        <w:tc>
          <w:tcPr>
            <w:tcW w:w="36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0DB5882" w14:textId="77777777" w:rsidR="00D825DD" w:rsidRDefault="00E55F4A">
            <w:pPr>
              <w:spacing w:after="40"/>
            </w:pPr>
            <w:r>
              <w:rPr>
                <w:sz w:val="19"/>
              </w:rPr>
              <w:t>Финансовая служба</w:t>
            </w:r>
          </w:p>
        </w:tc>
        <w:tc>
          <w:tcPr>
            <w:tcW w:w="317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9DF47C0" w14:textId="77777777" w:rsidR="00D825DD" w:rsidRDefault="00E55F4A">
            <w:pPr>
              <w:spacing w:after="40"/>
            </w:pPr>
            <w:r>
              <w:rPr>
                <w:sz w:val="19"/>
              </w:rPr>
              <w:t>центр затрат</w:t>
            </w:r>
          </w:p>
        </w:tc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5D04008" w14:textId="77777777" w:rsidR="00D825DD" w:rsidRDefault="00E55F4A">
            <w:pPr>
              <w:spacing w:after="40"/>
            </w:pPr>
            <w:r>
              <w:rPr>
                <w:sz w:val="19"/>
              </w:rPr>
              <w:t>финансовый директор</w:t>
            </w:r>
          </w:p>
        </w:tc>
      </w:tr>
      <w:tr w:rsidR="00D825DD" w14:paraId="145313F1" w14:textId="77777777">
        <w:tc>
          <w:tcPr>
            <w:tcW w:w="36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297C689" w14:textId="77777777" w:rsidR="00D825DD" w:rsidRDefault="00E55F4A">
            <w:pPr>
              <w:spacing w:after="40"/>
            </w:pPr>
            <w:r>
              <w:rPr>
                <w:sz w:val="19"/>
              </w:rPr>
              <w:t>Административное управление</w:t>
            </w:r>
          </w:p>
        </w:tc>
        <w:tc>
          <w:tcPr>
            <w:tcW w:w="317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3A85562" w14:textId="77777777" w:rsidR="00D825DD" w:rsidRDefault="00E55F4A">
            <w:pPr>
              <w:spacing w:after="40"/>
            </w:pPr>
            <w:r>
              <w:rPr>
                <w:sz w:val="19"/>
              </w:rPr>
              <w:t>центр затрат</w:t>
            </w:r>
          </w:p>
        </w:tc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BE03B62" w14:textId="77777777" w:rsidR="00D825DD" w:rsidRDefault="00E55F4A">
            <w:pPr>
              <w:spacing w:after="40"/>
            </w:pPr>
            <w:r>
              <w:rPr>
                <w:sz w:val="19"/>
              </w:rPr>
              <w:t>генеральный директор</w:t>
            </w:r>
          </w:p>
        </w:tc>
      </w:tr>
      <w:tr w:rsidR="00D825DD" w14:paraId="7FD3FAC6" w14:textId="77777777">
        <w:tc>
          <w:tcPr>
            <w:tcW w:w="36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230C969" w14:textId="77777777" w:rsidR="00D825DD" w:rsidRDefault="00E55F4A">
            <w:pPr>
              <w:spacing w:after="40"/>
            </w:pPr>
            <w:r>
              <w:rPr>
                <w:sz w:val="19"/>
              </w:rPr>
              <w:t>Инвестиционные проекты</w:t>
            </w:r>
          </w:p>
        </w:tc>
        <w:tc>
          <w:tcPr>
            <w:tcW w:w="317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4AB9836" w14:textId="77777777" w:rsidR="00D825DD" w:rsidRDefault="00E55F4A">
            <w:pPr>
              <w:spacing w:after="40"/>
            </w:pPr>
            <w:r>
              <w:rPr>
                <w:sz w:val="19"/>
              </w:rPr>
              <w:t>центр инвестиций</w:t>
            </w:r>
          </w:p>
        </w:tc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5FB2C01" w14:textId="77777777" w:rsidR="00D825DD" w:rsidRDefault="00E55F4A">
            <w:pPr>
              <w:spacing w:after="40"/>
            </w:pPr>
            <w:r>
              <w:rPr>
                <w:sz w:val="19"/>
              </w:rPr>
              <w:t>директор по развитию</w:t>
            </w:r>
          </w:p>
        </w:tc>
      </w:tr>
    </w:tbl>
    <w:p w14:paraId="02488B06" w14:textId="77777777" w:rsidR="00D825DD" w:rsidRDefault="00D825DD">
      <w:pPr>
        <w:spacing w:after="80"/>
      </w:pPr>
    </w:p>
    <w:p w14:paraId="340A19DB" w14:textId="77777777" w:rsidR="00D825DD" w:rsidRDefault="00E55F4A">
      <w:r>
        <w:t xml:space="preserve">Финансовая структура не обязана совпадать с организационной: один руководитель может отвечать за несколько центров, а один </w:t>
      </w:r>
      <w:r>
        <w:t>центр может объединять подразделения разных юридических лиц.</w:t>
      </w:r>
    </w:p>
    <w:p w14:paraId="028EB4A4" w14:textId="77777777" w:rsidR="00D825DD" w:rsidRDefault="00E55F4A">
      <w:pPr>
        <w:pStyle w:val="1"/>
        <w:pBdr>
          <w:bottom w:val="single" w:sz="8" w:space="2" w:color="0F62FE"/>
        </w:pBdr>
        <w:spacing w:before="360" w:after="80"/>
      </w:pPr>
      <w:bookmarkStart w:id="3" w:name="_Toc239877089"/>
      <w:r>
        <w:rPr>
          <w:rFonts w:ascii="Segoe UI" w:hAnsi="Segoe UI"/>
          <w:color w:val="0F62FE"/>
          <w:sz w:val="30"/>
        </w:rPr>
        <w:t xml:space="preserve">4  </w:t>
      </w:r>
      <w:r>
        <w:rPr>
          <w:rFonts w:ascii="Segoe UI" w:hAnsi="Segoe UI"/>
          <w:b w:val="0"/>
          <w:color w:val="161616"/>
          <w:sz w:val="30"/>
        </w:rPr>
        <w:t>Закрепление статей</w:t>
      </w:r>
      <w:bookmarkEnd w:id="3"/>
    </w:p>
    <w:p w14:paraId="37B4A609" w14:textId="77777777" w:rsidR="00D825DD" w:rsidRDefault="00E55F4A">
      <w:r>
        <w:t>Каждая статья бюджета закрепляется ровно за одним центром ответственности. Статей без владельца не существует.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62"/>
        <w:gridCol w:w="4535"/>
      </w:tblGrid>
      <w:tr w:rsidR="00D825DD" w14:paraId="5D5AFD95" w14:textId="77777777">
        <w:tc>
          <w:tcPr>
            <w:tcW w:w="4762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852726D" w14:textId="77777777" w:rsidR="00D825DD" w:rsidRDefault="00E55F4A">
            <w:pPr>
              <w:spacing w:after="40"/>
            </w:pPr>
            <w:r>
              <w:rPr>
                <w:b/>
                <w:color w:val="8D949E"/>
                <w:sz w:val="16"/>
              </w:rPr>
              <w:t>ГРУППА СТАТЕЙ</w:t>
            </w:r>
          </w:p>
        </w:tc>
        <w:tc>
          <w:tcPr>
            <w:tcW w:w="4535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DFC9131" w14:textId="77777777" w:rsidR="00D825DD" w:rsidRDefault="00E55F4A">
            <w:pPr>
              <w:spacing w:after="40"/>
            </w:pPr>
            <w:r>
              <w:rPr>
                <w:b/>
                <w:color w:val="8D949E"/>
                <w:sz w:val="16"/>
              </w:rPr>
              <w:t>ЦЕНТР ОТВЕТСТВЕННОСТИ</w:t>
            </w:r>
          </w:p>
        </w:tc>
      </w:tr>
      <w:tr w:rsidR="00D825DD" w14:paraId="2A2D188C" w14:textId="77777777">
        <w:tc>
          <w:tcPr>
            <w:tcW w:w="476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6BF35D8" w14:textId="77777777" w:rsidR="00D825DD" w:rsidRDefault="00E55F4A">
            <w:pPr>
              <w:spacing w:after="40"/>
            </w:pPr>
            <w:r>
              <w:rPr>
                <w:sz w:val="19"/>
              </w:rPr>
              <w:t>Выручка и скидки</w:t>
            </w:r>
          </w:p>
        </w:tc>
        <w:tc>
          <w:tcPr>
            <w:tcW w:w="45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081447B" w14:textId="77777777" w:rsidR="00D825DD" w:rsidRDefault="00E55F4A">
            <w:pPr>
              <w:spacing w:after="40"/>
            </w:pPr>
            <w:r>
              <w:rPr>
                <w:sz w:val="19"/>
              </w:rPr>
              <w:t>центры доходов и маржинальной прибыли</w:t>
            </w:r>
          </w:p>
        </w:tc>
      </w:tr>
      <w:tr w:rsidR="00D825DD" w14:paraId="788C6FF1" w14:textId="77777777">
        <w:tc>
          <w:tcPr>
            <w:tcW w:w="476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F138210" w14:textId="77777777" w:rsidR="00D825DD" w:rsidRDefault="00E55F4A">
            <w:pPr>
              <w:spacing w:after="40"/>
            </w:pPr>
            <w:r>
              <w:rPr>
                <w:sz w:val="19"/>
              </w:rPr>
              <w:t>Себестоимость закупки</w:t>
            </w:r>
          </w:p>
        </w:tc>
        <w:tc>
          <w:tcPr>
            <w:tcW w:w="45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A715310" w14:textId="77777777" w:rsidR="00D825DD" w:rsidRDefault="00E55F4A">
            <w:pPr>
              <w:spacing w:after="40"/>
            </w:pPr>
            <w:r>
              <w:rPr>
                <w:sz w:val="19"/>
              </w:rPr>
              <w:t>закупки</w:t>
            </w:r>
          </w:p>
        </w:tc>
      </w:tr>
      <w:tr w:rsidR="00D825DD" w14:paraId="69BF4DBE" w14:textId="77777777">
        <w:tc>
          <w:tcPr>
            <w:tcW w:w="476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EAF564E" w14:textId="77777777" w:rsidR="00D825DD" w:rsidRDefault="00E55F4A">
            <w:pPr>
              <w:spacing w:after="40"/>
            </w:pPr>
            <w:r>
              <w:rPr>
                <w:sz w:val="19"/>
              </w:rPr>
              <w:t>Производственные затраты</w:t>
            </w:r>
          </w:p>
        </w:tc>
        <w:tc>
          <w:tcPr>
            <w:tcW w:w="45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78EBB96" w14:textId="77777777" w:rsidR="00D825DD" w:rsidRDefault="00E55F4A">
            <w:pPr>
              <w:spacing w:after="40"/>
            </w:pPr>
            <w:r>
              <w:rPr>
                <w:sz w:val="19"/>
              </w:rPr>
              <w:t>производство</w:t>
            </w:r>
          </w:p>
        </w:tc>
      </w:tr>
      <w:tr w:rsidR="00D825DD" w14:paraId="19028073" w14:textId="77777777">
        <w:tc>
          <w:tcPr>
            <w:tcW w:w="476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B167392" w14:textId="77777777" w:rsidR="00D825DD" w:rsidRDefault="00E55F4A">
            <w:pPr>
              <w:spacing w:after="40"/>
            </w:pPr>
            <w:r>
              <w:rPr>
                <w:sz w:val="19"/>
              </w:rPr>
              <w:t>Транспорт и складские расходы</w:t>
            </w:r>
          </w:p>
        </w:tc>
        <w:tc>
          <w:tcPr>
            <w:tcW w:w="45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75CAA6A" w14:textId="77777777" w:rsidR="00D825DD" w:rsidRDefault="00E55F4A">
            <w:pPr>
              <w:spacing w:after="40"/>
            </w:pPr>
            <w:r>
              <w:rPr>
                <w:sz w:val="19"/>
              </w:rPr>
              <w:t>склад и логистика</w:t>
            </w:r>
          </w:p>
        </w:tc>
      </w:tr>
      <w:tr w:rsidR="00D825DD" w14:paraId="71A30103" w14:textId="77777777">
        <w:tc>
          <w:tcPr>
            <w:tcW w:w="476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0066A63" w14:textId="77777777" w:rsidR="00D825DD" w:rsidRDefault="00E55F4A">
            <w:pPr>
              <w:spacing w:after="40"/>
            </w:pPr>
            <w:r>
              <w:rPr>
                <w:sz w:val="19"/>
              </w:rPr>
              <w:t>Коммерческие расходы</w:t>
            </w:r>
          </w:p>
        </w:tc>
        <w:tc>
          <w:tcPr>
            <w:tcW w:w="45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12C0AB1" w14:textId="77777777" w:rsidR="00D825DD" w:rsidRDefault="00E55F4A">
            <w:pPr>
              <w:spacing w:after="40"/>
            </w:pPr>
            <w:r>
              <w:rPr>
                <w:sz w:val="19"/>
              </w:rPr>
              <w:t>коммерческое направление</w:t>
            </w:r>
          </w:p>
        </w:tc>
      </w:tr>
      <w:tr w:rsidR="00D825DD" w14:paraId="2A3E9322" w14:textId="77777777">
        <w:tc>
          <w:tcPr>
            <w:tcW w:w="476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56AD2B1" w14:textId="77777777" w:rsidR="00D825DD" w:rsidRDefault="00E55F4A">
            <w:pPr>
              <w:spacing w:after="40"/>
            </w:pPr>
            <w:r>
              <w:rPr>
                <w:sz w:val="19"/>
              </w:rPr>
              <w:t>Административные расходы</w:t>
            </w:r>
          </w:p>
        </w:tc>
        <w:tc>
          <w:tcPr>
            <w:tcW w:w="45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E219ADB" w14:textId="77777777" w:rsidR="00D825DD" w:rsidRDefault="00E55F4A">
            <w:pPr>
              <w:spacing w:after="40"/>
            </w:pPr>
            <w:r>
              <w:rPr>
                <w:sz w:val="19"/>
              </w:rPr>
              <w:t>административное управлени</w:t>
            </w:r>
            <w:r>
              <w:rPr>
                <w:sz w:val="19"/>
              </w:rPr>
              <w:t>е</w:t>
            </w:r>
          </w:p>
        </w:tc>
      </w:tr>
      <w:tr w:rsidR="00D825DD" w14:paraId="539912D0" w14:textId="77777777">
        <w:tc>
          <w:tcPr>
            <w:tcW w:w="476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D9F5572" w14:textId="77777777" w:rsidR="00D825DD" w:rsidRDefault="00E55F4A">
            <w:pPr>
              <w:spacing w:after="40"/>
            </w:pPr>
            <w:r>
              <w:rPr>
                <w:sz w:val="19"/>
              </w:rPr>
              <w:t>Проценты и банковские услуги</w:t>
            </w:r>
          </w:p>
        </w:tc>
        <w:tc>
          <w:tcPr>
            <w:tcW w:w="45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49DC4F1" w14:textId="77777777" w:rsidR="00D825DD" w:rsidRDefault="00E55F4A">
            <w:pPr>
              <w:spacing w:after="40"/>
            </w:pPr>
            <w:r>
              <w:rPr>
                <w:sz w:val="19"/>
              </w:rPr>
              <w:t>финансовая служба</w:t>
            </w:r>
          </w:p>
        </w:tc>
      </w:tr>
    </w:tbl>
    <w:p w14:paraId="3273976C" w14:textId="77777777" w:rsidR="00D825DD" w:rsidRDefault="00D825DD">
      <w:pPr>
        <w:spacing w:after="80"/>
      </w:pPr>
    </w:p>
    <w:p w14:paraId="1784C641" w14:textId="77777777" w:rsidR="00D825DD" w:rsidRDefault="00E55F4A">
      <w:pPr>
        <w:pStyle w:val="1"/>
        <w:pBdr>
          <w:bottom w:val="single" w:sz="8" w:space="2" w:color="0F62FE"/>
        </w:pBdr>
        <w:spacing w:before="360" w:after="80"/>
      </w:pPr>
      <w:bookmarkStart w:id="4" w:name="_Toc239877090"/>
      <w:r>
        <w:rPr>
          <w:rFonts w:ascii="Segoe UI" w:hAnsi="Segoe UI"/>
          <w:color w:val="0F62FE"/>
          <w:sz w:val="30"/>
        </w:rPr>
        <w:t xml:space="preserve">5  </w:t>
      </w:r>
      <w:r>
        <w:rPr>
          <w:rFonts w:ascii="Segoe UI" w:hAnsi="Segoe UI"/>
          <w:b w:val="0"/>
          <w:color w:val="161616"/>
          <w:sz w:val="30"/>
        </w:rPr>
        <w:t>Общие затраты и их разнесение</w:t>
      </w:r>
      <w:bookmarkEnd w:id="4"/>
    </w:p>
    <w:p w14:paraId="5BB6720B" w14:textId="77777777" w:rsidR="00D825DD" w:rsidRDefault="00E55F4A">
      <w:r>
        <w:t>Общие затраты, которые нельзя закрепить за одним центром, разносятся на направления по установленной базе. База не меняется в течение года.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62"/>
        <w:gridCol w:w="4535"/>
      </w:tblGrid>
      <w:tr w:rsidR="00D825DD" w14:paraId="5167525A" w14:textId="77777777">
        <w:tc>
          <w:tcPr>
            <w:tcW w:w="4762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1420650" w14:textId="77777777" w:rsidR="00D825DD" w:rsidRDefault="00E55F4A">
            <w:pPr>
              <w:spacing w:after="40"/>
            </w:pPr>
            <w:r>
              <w:rPr>
                <w:b/>
                <w:color w:val="8D949E"/>
                <w:sz w:val="16"/>
              </w:rPr>
              <w:t>ЗАТРАТЫ</w:t>
            </w:r>
          </w:p>
        </w:tc>
        <w:tc>
          <w:tcPr>
            <w:tcW w:w="4535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CF8D745" w14:textId="77777777" w:rsidR="00D825DD" w:rsidRDefault="00E55F4A">
            <w:pPr>
              <w:spacing w:after="40"/>
            </w:pPr>
            <w:r>
              <w:rPr>
                <w:b/>
                <w:color w:val="8D949E"/>
                <w:sz w:val="16"/>
              </w:rPr>
              <w:t xml:space="preserve">БАЗА </w:t>
            </w:r>
            <w:r>
              <w:rPr>
                <w:b/>
                <w:color w:val="8D949E"/>
                <w:sz w:val="16"/>
              </w:rPr>
              <w:t>РАЗНЕСЕНИЯ</w:t>
            </w:r>
          </w:p>
        </w:tc>
      </w:tr>
      <w:tr w:rsidR="00D825DD" w14:paraId="146F31D8" w14:textId="77777777">
        <w:tc>
          <w:tcPr>
            <w:tcW w:w="476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3CF154D" w14:textId="77777777" w:rsidR="00D825DD" w:rsidRDefault="00E55F4A">
            <w:pPr>
              <w:spacing w:after="40"/>
            </w:pPr>
            <w:r>
              <w:rPr>
                <w:sz w:val="19"/>
              </w:rPr>
              <w:t>Аренда и содержание помещений</w:t>
            </w:r>
          </w:p>
        </w:tc>
        <w:tc>
          <w:tcPr>
            <w:tcW w:w="45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A70CCD7" w14:textId="77777777" w:rsidR="00D825DD" w:rsidRDefault="00E55F4A">
            <w:pPr>
              <w:spacing w:after="40"/>
            </w:pPr>
            <w:r>
              <w:rPr>
                <w:sz w:val="19"/>
              </w:rPr>
              <w:t>занимаемая площадь</w:t>
            </w:r>
          </w:p>
        </w:tc>
      </w:tr>
      <w:tr w:rsidR="00D825DD" w14:paraId="7A347BDE" w14:textId="77777777">
        <w:tc>
          <w:tcPr>
            <w:tcW w:w="476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8D7E7DD" w14:textId="77777777" w:rsidR="00D825DD" w:rsidRDefault="00E55F4A">
            <w:pPr>
              <w:spacing w:after="40"/>
            </w:pPr>
            <w:r>
              <w:rPr>
                <w:sz w:val="19"/>
              </w:rPr>
              <w:t>ИТ и связь</w:t>
            </w:r>
          </w:p>
        </w:tc>
        <w:tc>
          <w:tcPr>
            <w:tcW w:w="45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DE6CC32" w14:textId="77777777" w:rsidR="00D825DD" w:rsidRDefault="00E55F4A">
            <w:pPr>
              <w:spacing w:after="40"/>
            </w:pPr>
            <w:r>
              <w:rPr>
                <w:sz w:val="19"/>
              </w:rPr>
              <w:t>количество рабочих мест</w:t>
            </w:r>
          </w:p>
        </w:tc>
      </w:tr>
      <w:tr w:rsidR="00D825DD" w14:paraId="36F70CC8" w14:textId="77777777">
        <w:tc>
          <w:tcPr>
            <w:tcW w:w="476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A80EE75" w14:textId="77777777" w:rsidR="00D825DD" w:rsidRDefault="00E55F4A">
            <w:pPr>
              <w:spacing w:after="40"/>
            </w:pPr>
            <w:r>
              <w:rPr>
                <w:sz w:val="19"/>
              </w:rPr>
              <w:t>Административное управление</w:t>
            </w:r>
          </w:p>
        </w:tc>
        <w:tc>
          <w:tcPr>
            <w:tcW w:w="45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F48CD41" w14:textId="77777777" w:rsidR="00D825DD" w:rsidRDefault="00E55F4A">
            <w:pPr>
              <w:spacing w:after="40"/>
            </w:pPr>
            <w:r>
              <w:rPr>
                <w:sz w:val="19"/>
              </w:rPr>
              <w:t>доля в выручке</w:t>
            </w:r>
          </w:p>
        </w:tc>
      </w:tr>
      <w:tr w:rsidR="00D825DD" w14:paraId="4BDBD3EE" w14:textId="77777777">
        <w:tc>
          <w:tcPr>
            <w:tcW w:w="476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EB22A26" w14:textId="77777777" w:rsidR="00D825DD" w:rsidRDefault="00E55F4A">
            <w:pPr>
              <w:spacing w:after="40"/>
            </w:pPr>
            <w:r>
              <w:rPr>
                <w:sz w:val="19"/>
              </w:rPr>
              <w:t>Складская обработка</w:t>
            </w:r>
          </w:p>
        </w:tc>
        <w:tc>
          <w:tcPr>
            <w:tcW w:w="45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407D74F" w14:textId="77777777" w:rsidR="00D825DD" w:rsidRDefault="00E55F4A">
            <w:pPr>
              <w:spacing w:after="40"/>
            </w:pPr>
            <w:r>
              <w:rPr>
                <w:sz w:val="19"/>
              </w:rPr>
              <w:t>объём отгрузок</w:t>
            </w:r>
          </w:p>
        </w:tc>
      </w:tr>
    </w:tbl>
    <w:p w14:paraId="4B5E3052" w14:textId="77777777" w:rsidR="00D825DD" w:rsidRDefault="00D825DD">
      <w:pPr>
        <w:spacing w:after="8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298"/>
      </w:tblGrid>
      <w:tr w:rsidR="00D825DD" w14:paraId="0A4839B1" w14:textId="77777777">
        <w:tc>
          <w:tcPr>
            <w:tcW w:w="9298" w:type="dxa"/>
            <w:tcBorders>
              <w:top w:val="single" w:sz="4" w:space="0" w:color="E0E0E0"/>
              <w:left w:val="single" w:sz="18" w:space="0" w:color="0F62FE"/>
              <w:bottom w:val="single" w:sz="4" w:space="0" w:color="E0E0E0"/>
              <w:right w:val="single" w:sz="4" w:space="0" w:color="E0E0E0"/>
            </w:tcBorders>
            <w:tcMar>
              <w:top w:w="150" w:type="dxa"/>
              <w:left w:w="190" w:type="dxa"/>
              <w:bottom w:w="150" w:type="dxa"/>
              <w:right w:w="190" w:type="dxa"/>
            </w:tcMar>
          </w:tcPr>
          <w:p w14:paraId="777091FA" w14:textId="77777777" w:rsidR="00D825DD" w:rsidRDefault="00E55F4A">
            <w:pPr>
              <w:spacing w:after="60"/>
            </w:pPr>
            <w:r>
              <w:rPr>
                <w:b/>
                <w:color w:val="0F62FE"/>
                <w:sz w:val="16"/>
              </w:rPr>
              <w:t>ВАЖНОЕ ОГРАНИЧЕНИЕ</w:t>
            </w:r>
          </w:p>
          <w:p w14:paraId="349D1C02" w14:textId="77777777" w:rsidR="00D825DD" w:rsidRDefault="00E55F4A">
            <w:pPr>
              <w:spacing w:after="0"/>
            </w:pPr>
            <w:r>
              <w:rPr>
                <w:sz w:val="20"/>
              </w:rPr>
              <w:t xml:space="preserve">Разнесённые затраты показываются отдельной строкой и не </w:t>
            </w:r>
            <w:r>
              <w:rPr>
                <w:sz w:val="20"/>
              </w:rPr>
              <w:t>входят в показатель, по которому оценивается руководитель центра. Отвечать можно только за то, чем управляешь.</w:t>
            </w:r>
          </w:p>
        </w:tc>
      </w:tr>
    </w:tbl>
    <w:p w14:paraId="0FDA0149" w14:textId="77777777" w:rsidR="00D825DD" w:rsidRDefault="00D825DD">
      <w:pPr>
        <w:spacing w:after="80"/>
      </w:pPr>
    </w:p>
    <w:p w14:paraId="39701A06" w14:textId="77777777" w:rsidR="00D825DD" w:rsidRDefault="00E55F4A">
      <w:pPr>
        <w:pStyle w:val="1"/>
        <w:pBdr>
          <w:bottom w:val="single" w:sz="8" w:space="2" w:color="0F62FE"/>
        </w:pBdr>
        <w:spacing w:before="360" w:after="80"/>
      </w:pPr>
      <w:bookmarkStart w:id="5" w:name="_Toc239877091"/>
      <w:r>
        <w:rPr>
          <w:rFonts w:ascii="Segoe UI" w:hAnsi="Segoe UI"/>
          <w:color w:val="0F62FE"/>
          <w:sz w:val="30"/>
        </w:rPr>
        <w:lastRenderedPageBreak/>
        <w:t xml:space="preserve">6  </w:t>
      </w:r>
      <w:r>
        <w:rPr>
          <w:rFonts w:ascii="Segoe UI" w:hAnsi="Segoe UI"/>
          <w:b w:val="0"/>
          <w:color w:val="161616"/>
          <w:sz w:val="30"/>
        </w:rPr>
        <w:t>Внутренние расчёты между центрами</w:t>
      </w:r>
      <w:bookmarkEnd w:id="5"/>
    </w:p>
    <w:p w14:paraId="1CA31D1E" w14:textId="77777777" w:rsidR="00D825DD" w:rsidRDefault="00E55F4A">
      <w:r>
        <w:t xml:space="preserve">Передача продукции и услуг между центрами оценивается по трансфертной цене, установленной </w:t>
      </w:r>
      <w:r>
        <w:t>отдельным регламентом. При отсутствии рыночного ориентира применяется метод «затраты плюс» с нормативной рентабельностью.</w:t>
      </w:r>
    </w:p>
    <w:p w14:paraId="38A0BF92" w14:textId="77777777" w:rsidR="00D825DD" w:rsidRDefault="00E55F4A">
      <w:r>
        <w:t>Внутренние обороты исключаются при формировании отчётности группы.</w:t>
      </w:r>
    </w:p>
    <w:p w14:paraId="09E21C4F" w14:textId="77777777" w:rsidR="00D825DD" w:rsidRDefault="00E55F4A">
      <w:pPr>
        <w:pStyle w:val="1"/>
        <w:pBdr>
          <w:bottom w:val="single" w:sz="8" w:space="2" w:color="0F62FE"/>
        </w:pBdr>
        <w:spacing w:before="360" w:after="80"/>
      </w:pPr>
      <w:bookmarkStart w:id="6" w:name="_Toc239877092"/>
      <w:r>
        <w:rPr>
          <w:rFonts w:ascii="Segoe UI" w:hAnsi="Segoe UI"/>
          <w:color w:val="0F62FE"/>
          <w:sz w:val="30"/>
        </w:rPr>
        <w:t xml:space="preserve">7  </w:t>
      </w:r>
      <w:r>
        <w:rPr>
          <w:rFonts w:ascii="Segoe UI" w:hAnsi="Segoe UI"/>
          <w:b w:val="0"/>
          <w:color w:val="161616"/>
          <w:sz w:val="30"/>
        </w:rPr>
        <w:t>Показатели и премирование</w:t>
      </w:r>
      <w:bookmarkEnd w:id="6"/>
    </w:p>
    <w:tbl>
      <w:tblPr>
        <w:tblW w:w="0" w:type="auto"/>
        <w:tblLook w:val="04A0" w:firstRow="1" w:lastRow="0" w:firstColumn="1" w:lastColumn="0" w:noHBand="0" w:noVBand="1"/>
      </w:tblPr>
      <w:tblGrid>
        <w:gridCol w:w="3061"/>
        <w:gridCol w:w="6236"/>
      </w:tblGrid>
      <w:tr w:rsidR="00D825DD" w14:paraId="162004BD" w14:textId="77777777">
        <w:tc>
          <w:tcPr>
            <w:tcW w:w="3061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264B520" w14:textId="77777777" w:rsidR="00D825DD" w:rsidRDefault="00E55F4A">
            <w:pPr>
              <w:spacing w:after="40"/>
            </w:pPr>
            <w:r>
              <w:rPr>
                <w:b/>
                <w:color w:val="8D949E"/>
                <w:sz w:val="16"/>
              </w:rPr>
              <w:t>ЦЕНТР</w:t>
            </w:r>
          </w:p>
        </w:tc>
        <w:tc>
          <w:tcPr>
            <w:tcW w:w="6236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C856FD5" w14:textId="77777777" w:rsidR="00D825DD" w:rsidRDefault="00E55F4A">
            <w:pPr>
              <w:spacing w:after="40"/>
            </w:pPr>
            <w:r>
              <w:rPr>
                <w:b/>
                <w:color w:val="8D949E"/>
                <w:sz w:val="16"/>
              </w:rPr>
              <w:t>ПОКАЗАТЕЛЬ ДЛЯ ПРЕМИРОВАНИЯ</w:t>
            </w:r>
          </w:p>
        </w:tc>
      </w:tr>
      <w:tr w:rsidR="00D825DD" w14:paraId="145FFFFA" w14:textId="77777777">
        <w:tc>
          <w:tcPr>
            <w:tcW w:w="306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5628FA3" w14:textId="77777777" w:rsidR="00D825DD" w:rsidRDefault="00E55F4A">
            <w:pPr>
              <w:spacing w:after="40"/>
            </w:pPr>
            <w:r>
              <w:rPr>
                <w:sz w:val="19"/>
              </w:rPr>
              <w:t>Опт</w:t>
            </w:r>
            <w:r>
              <w:rPr>
                <w:sz w:val="19"/>
              </w:rPr>
              <w:t>овые продажи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12D5D46" w14:textId="77777777" w:rsidR="00D825DD" w:rsidRDefault="00E55F4A">
            <w:pPr>
              <w:spacing w:after="40"/>
            </w:pPr>
            <w:r>
              <w:rPr>
                <w:sz w:val="19"/>
              </w:rPr>
              <w:t>маржинальная прибыль и оборачиваемость дебиторки</w:t>
            </w:r>
          </w:p>
        </w:tc>
      </w:tr>
      <w:tr w:rsidR="00D825DD" w14:paraId="1CA7BD8F" w14:textId="77777777">
        <w:tc>
          <w:tcPr>
            <w:tcW w:w="306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1EBE07A" w14:textId="77777777" w:rsidR="00D825DD" w:rsidRDefault="00E55F4A">
            <w:pPr>
              <w:spacing w:after="40"/>
            </w:pPr>
            <w:r>
              <w:rPr>
                <w:sz w:val="19"/>
              </w:rPr>
              <w:t>Розница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10F8D2D" w14:textId="77777777" w:rsidR="00D825DD" w:rsidRDefault="00E55F4A">
            <w:pPr>
              <w:spacing w:after="40"/>
            </w:pPr>
            <w:r>
              <w:rPr>
                <w:sz w:val="19"/>
              </w:rPr>
              <w:t>операционная прибыль направления</w:t>
            </w:r>
          </w:p>
        </w:tc>
      </w:tr>
      <w:tr w:rsidR="00D825DD" w14:paraId="4B57BC6A" w14:textId="77777777">
        <w:tc>
          <w:tcPr>
            <w:tcW w:w="306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A1FD1FE" w14:textId="77777777" w:rsidR="00D825DD" w:rsidRDefault="00E55F4A">
            <w:pPr>
              <w:spacing w:after="40"/>
            </w:pPr>
            <w:r>
              <w:rPr>
                <w:sz w:val="19"/>
              </w:rPr>
              <w:t>Производство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1C7DC35" w14:textId="77777777" w:rsidR="00D825DD" w:rsidRDefault="00E55F4A">
            <w:pPr>
              <w:spacing w:after="40"/>
            </w:pPr>
            <w:r>
              <w:rPr>
                <w:sz w:val="19"/>
              </w:rPr>
              <w:t>себестоимость единицы и выполнение плана выпуска</w:t>
            </w:r>
          </w:p>
        </w:tc>
      </w:tr>
      <w:tr w:rsidR="00D825DD" w14:paraId="48E0CD77" w14:textId="77777777">
        <w:tc>
          <w:tcPr>
            <w:tcW w:w="306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FE3FC34" w14:textId="77777777" w:rsidR="00D825DD" w:rsidRDefault="00E55F4A">
            <w:pPr>
              <w:spacing w:after="40"/>
            </w:pPr>
            <w:r>
              <w:rPr>
                <w:sz w:val="19"/>
              </w:rPr>
              <w:t>Склад и логистика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84F64F4" w14:textId="77777777" w:rsidR="00D825DD" w:rsidRDefault="00E55F4A">
            <w:pPr>
              <w:spacing w:after="40"/>
            </w:pPr>
            <w:r>
              <w:rPr>
                <w:sz w:val="19"/>
              </w:rPr>
              <w:t>затраты на единицу отгрузки и точность остатков</w:t>
            </w:r>
          </w:p>
        </w:tc>
      </w:tr>
      <w:tr w:rsidR="00D825DD" w14:paraId="2E60B4A2" w14:textId="77777777">
        <w:tc>
          <w:tcPr>
            <w:tcW w:w="306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3372C7D" w14:textId="77777777" w:rsidR="00D825DD" w:rsidRDefault="00E55F4A">
            <w:pPr>
              <w:spacing w:after="40"/>
            </w:pPr>
            <w:r>
              <w:rPr>
                <w:sz w:val="19"/>
              </w:rPr>
              <w:t>Закупки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6B2A495" w14:textId="77777777" w:rsidR="00D825DD" w:rsidRDefault="00E55F4A">
            <w:pPr>
              <w:spacing w:after="40"/>
            </w:pPr>
            <w:r>
              <w:rPr>
                <w:sz w:val="19"/>
              </w:rPr>
              <w:t xml:space="preserve">цена </w:t>
            </w:r>
            <w:r>
              <w:rPr>
                <w:sz w:val="19"/>
              </w:rPr>
              <w:t>закупки к рынку и доля поставок в срок</w:t>
            </w:r>
          </w:p>
        </w:tc>
      </w:tr>
    </w:tbl>
    <w:p w14:paraId="4EFE6FC9" w14:textId="77777777" w:rsidR="00D825DD" w:rsidRDefault="00D825DD">
      <w:pPr>
        <w:spacing w:after="80"/>
      </w:pPr>
    </w:p>
    <w:p w14:paraId="1213500F" w14:textId="77777777" w:rsidR="00D825DD" w:rsidRDefault="00E55F4A">
      <w:r>
        <w:t>Показатели фиксируются на год и не меняются в середине периода, кроме случаев существенного изменения структуры бизнеса.</w:t>
      </w:r>
    </w:p>
    <w:p w14:paraId="09F3015B" w14:textId="77777777" w:rsidR="00D825DD" w:rsidRDefault="00E55F4A">
      <w:pPr>
        <w:pStyle w:val="1"/>
        <w:pBdr>
          <w:bottom w:val="single" w:sz="8" w:space="2" w:color="0F62FE"/>
        </w:pBdr>
        <w:spacing w:before="360" w:after="80"/>
      </w:pPr>
      <w:bookmarkStart w:id="7" w:name="_Toc239877093"/>
      <w:r>
        <w:rPr>
          <w:rFonts w:ascii="Segoe UI" w:hAnsi="Segoe UI"/>
          <w:color w:val="0F62FE"/>
          <w:sz w:val="30"/>
        </w:rPr>
        <w:t xml:space="preserve">8  </w:t>
      </w:r>
      <w:r>
        <w:rPr>
          <w:rFonts w:ascii="Segoe UI" w:hAnsi="Segoe UI"/>
          <w:b w:val="0"/>
          <w:color w:val="161616"/>
          <w:sz w:val="30"/>
        </w:rPr>
        <w:t>Изменение финансовой структуры</w:t>
      </w:r>
      <w:bookmarkEnd w:id="7"/>
    </w:p>
    <w:p w14:paraId="4A87B27C" w14:textId="77777777" w:rsidR="00D825DD" w:rsidRDefault="00E55F4A">
      <w:r>
        <w:t>Изменения вносятся с начала квартала решением генерального д</w:t>
      </w:r>
      <w:r>
        <w:t>иректора по представлению финансового директора. При изменении структуры данные прошлых периодов пересчитываются, чтобы сравнение оставалось корректным.</w:t>
      </w:r>
    </w:p>
    <w:p w14:paraId="52D72240" w14:textId="77777777" w:rsidR="00D825DD" w:rsidRDefault="00E55F4A">
      <w:pPr>
        <w:pStyle w:val="1"/>
        <w:pBdr>
          <w:bottom w:val="single" w:sz="8" w:space="2" w:color="0F62FE"/>
        </w:pBdr>
        <w:spacing w:before="360" w:after="80"/>
      </w:pPr>
      <w:bookmarkStart w:id="8" w:name="_Toc239877094"/>
      <w:r>
        <w:rPr>
          <w:rFonts w:ascii="Segoe UI" w:hAnsi="Segoe UI"/>
          <w:b w:val="0"/>
          <w:color w:val="161616"/>
          <w:sz w:val="30"/>
        </w:rPr>
        <w:t>Порядок адаптации документа под свою компанию</w:t>
      </w:r>
      <w:bookmarkEnd w:id="8"/>
    </w:p>
    <w:p w14:paraId="2249DDF9" w14:textId="77777777" w:rsidR="00D825DD" w:rsidRDefault="00E55F4A">
      <w:pPr>
        <w:spacing w:after="60"/>
        <w:ind w:left="397"/>
      </w:pPr>
      <w:r>
        <w:rPr>
          <w:color w:val="0F62FE"/>
        </w:rPr>
        <w:t xml:space="preserve">1) </w:t>
      </w:r>
      <w:r>
        <w:t>Замените «Группа компаний Фирма» на название вашей гру</w:t>
      </w:r>
      <w:r>
        <w:t>ппы — Ctrl+H, «Заменить всё».</w:t>
      </w:r>
    </w:p>
    <w:p w14:paraId="06D56271" w14:textId="77777777" w:rsidR="00D825DD" w:rsidRDefault="00E55F4A">
      <w:pPr>
        <w:spacing w:after="60"/>
        <w:ind w:left="397"/>
      </w:pPr>
      <w:r>
        <w:rPr>
          <w:color w:val="0F62FE"/>
        </w:rPr>
        <w:t xml:space="preserve">2) </w:t>
      </w:r>
      <w:r>
        <w:t>Замените «ООО «Компания»» и «ООО «Торговый дом»» на ваши юридические лица.</w:t>
      </w:r>
    </w:p>
    <w:p w14:paraId="432E3961" w14:textId="77777777" w:rsidR="00D825DD" w:rsidRDefault="00E55F4A">
      <w:pPr>
        <w:spacing w:after="60"/>
        <w:ind w:left="397"/>
      </w:pPr>
      <w:r>
        <w:rPr>
          <w:color w:val="0F62FE"/>
        </w:rPr>
        <w:t xml:space="preserve">3) </w:t>
      </w:r>
      <w:r>
        <w:t>Проверьте суммы и сроки: они подобраны для средней компании и почти наверняка требуют настройки под ваш масштаб.</w:t>
      </w:r>
    </w:p>
    <w:p w14:paraId="5F5C1E25" w14:textId="77777777" w:rsidR="00D825DD" w:rsidRDefault="00E55F4A">
      <w:pPr>
        <w:spacing w:after="60"/>
        <w:ind w:left="397"/>
      </w:pPr>
      <w:r>
        <w:rPr>
          <w:color w:val="0F62FE"/>
        </w:rPr>
        <w:t xml:space="preserve">4) </w:t>
      </w:r>
      <w:r>
        <w:t>Уберите разделы, которых у ва</w:t>
      </w:r>
      <w:r>
        <w:t>с нет, и не добавляйте того, что не будете исполнять: невыполнимый регламент хуже отсутствующего.</w:t>
      </w:r>
    </w:p>
    <w:p w14:paraId="6BFD5E76" w14:textId="77777777" w:rsidR="00D825DD" w:rsidRDefault="00E55F4A">
      <w:pPr>
        <w:spacing w:after="60"/>
        <w:ind w:left="397"/>
      </w:pPr>
      <w:r>
        <w:rPr>
          <w:color w:val="0F62FE"/>
        </w:rPr>
        <w:t xml:space="preserve">5) </w:t>
      </w:r>
      <w:r>
        <w:t>Утвердите приказом и назначьте владельца документа — без этого регламент остаётся текстом.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298"/>
      </w:tblGrid>
      <w:tr w:rsidR="00D825DD" w14:paraId="796AB490" w14:textId="77777777">
        <w:tc>
          <w:tcPr>
            <w:tcW w:w="9298" w:type="dxa"/>
            <w:tcBorders>
              <w:top w:val="single" w:sz="4" w:space="0" w:color="C9DBFF"/>
              <w:left w:val="single" w:sz="18" w:space="0" w:color="0F62FE"/>
              <w:bottom w:val="single" w:sz="4" w:space="0" w:color="C9DBFF"/>
              <w:right w:val="single" w:sz="4" w:space="0" w:color="C9DBFF"/>
            </w:tcBorders>
            <w:shd w:val="clear" w:color="auto" w:fill="EFF4FF"/>
            <w:tcMar>
              <w:top w:w="140" w:type="dxa"/>
              <w:left w:w="180" w:type="dxa"/>
              <w:bottom w:w="140" w:type="dxa"/>
              <w:right w:w="180" w:type="dxa"/>
            </w:tcMar>
          </w:tcPr>
          <w:p w14:paraId="721DB9B8" w14:textId="77777777" w:rsidR="00D825DD" w:rsidRDefault="00E55F4A">
            <w:pPr>
              <w:spacing w:after="0"/>
            </w:pPr>
            <w:r>
              <w:rPr>
                <w:color w:val="525252"/>
                <w:sz w:val="19"/>
              </w:rPr>
              <w:t xml:space="preserve">Названия компаний в тексте намеренно не склоняются по </w:t>
            </w:r>
            <w:r>
              <w:rPr>
                <w:color w:val="525252"/>
                <w:sz w:val="19"/>
              </w:rPr>
              <w:t>падежам: так замена через «Найти и заменить» проходит без ошибок и не оставляет «Компанией» там, где уже стоит ваше имя.</w:t>
            </w:r>
          </w:p>
        </w:tc>
      </w:tr>
    </w:tbl>
    <w:p w14:paraId="0D9DE7BC" w14:textId="77777777" w:rsidR="00D825DD" w:rsidRDefault="00D825DD">
      <w:pPr>
        <w:spacing w:after="80"/>
      </w:pPr>
    </w:p>
    <w:p w14:paraId="7DCFCEAA" w14:textId="77777777" w:rsidR="00D825DD" w:rsidRDefault="00E55F4A">
      <w:pPr>
        <w:pStyle w:val="1"/>
        <w:pBdr>
          <w:bottom w:val="single" w:sz="8" w:space="2" w:color="0F62FE"/>
        </w:pBdr>
        <w:spacing w:before="360" w:after="80"/>
      </w:pPr>
      <w:bookmarkStart w:id="9" w:name="_Toc239877095"/>
      <w:r>
        <w:rPr>
          <w:rFonts w:ascii="Segoe UI" w:hAnsi="Segoe UI"/>
          <w:b w:val="0"/>
          <w:color w:val="161616"/>
          <w:sz w:val="30"/>
        </w:rPr>
        <w:lastRenderedPageBreak/>
        <w:t>Лист согласования</w:t>
      </w:r>
      <w:bookmarkEnd w:id="9"/>
    </w:p>
    <w:tbl>
      <w:tblPr>
        <w:tblW w:w="0" w:type="auto"/>
        <w:tblLook w:val="04A0" w:firstRow="1" w:lastRow="0" w:firstColumn="1" w:lastColumn="0" w:noHBand="0" w:noVBand="1"/>
      </w:tblPr>
      <w:tblGrid>
        <w:gridCol w:w="3402"/>
        <w:gridCol w:w="2835"/>
        <w:gridCol w:w="1701"/>
        <w:gridCol w:w="1701"/>
      </w:tblGrid>
      <w:tr w:rsidR="00D825DD" w14:paraId="43964DDA" w14:textId="77777777">
        <w:tc>
          <w:tcPr>
            <w:tcW w:w="3402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83858E1" w14:textId="77777777" w:rsidR="00D825DD" w:rsidRDefault="00E55F4A">
            <w:pPr>
              <w:spacing w:after="40"/>
            </w:pPr>
            <w:r>
              <w:rPr>
                <w:b/>
                <w:color w:val="8D949E"/>
                <w:sz w:val="16"/>
              </w:rPr>
              <w:t>ДОЛЖНОСТЬ</w:t>
            </w:r>
          </w:p>
        </w:tc>
        <w:tc>
          <w:tcPr>
            <w:tcW w:w="2835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4B672CD" w14:textId="77777777" w:rsidR="00D825DD" w:rsidRDefault="00E55F4A">
            <w:pPr>
              <w:spacing w:after="40"/>
            </w:pPr>
            <w:r>
              <w:rPr>
                <w:b/>
                <w:color w:val="8D949E"/>
                <w:sz w:val="16"/>
              </w:rPr>
              <w:t>ФИО</w:t>
            </w:r>
          </w:p>
        </w:tc>
        <w:tc>
          <w:tcPr>
            <w:tcW w:w="1701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65EEBC1" w14:textId="77777777" w:rsidR="00D825DD" w:rsidRDefault="00E55F4A">
            <w:pPr>
              <w:spacing w:after="40"/>
            </w:pPr>
            <w:r>
              <w:rPr>
                <w:b/>
                <w:color w:val="8D949E"/>
                <w:sz w:val="16"/>
              </w:rPr>
              <w:t>ПОДПИСЬ</w:t>
            </w:r>
          </w:p>
        </w:tc>
        <w:tc>
          <w:tcPr>
            <w:tcW w:w="1701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2871750" w14:textId="77777777" w:rsidR="00D825DD" w:rsidRDefault="00E55F4A">
            <w:pPr>
              <w:spacing w:after="40"/>
            </w:pPr>
            <w:r>
              <w:rPr>
                <w:b/>
                <w:color w:val="8D949E"/>
                <w:sz w:val="16"/>
              </w:rPr>
              <w:t>ДАТА</w:t>
            </w:r>
          </w:p>
        </w:tc>
      </w:tr>
      <w:tr w:rsidR="00D825DD" w14:paraId="279C1BBF" w14:textId="77777777"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8356C59" w14:textId="77777777" w:rsidR="00D825DD" w:rsidRDefault="00E55F4A">
            <w:pPr>
              <w:spacing w:after="40"/>
            </w:pPr>
            <w:r>
              <w:rPr>
                <w:sz w:val="19"/>
              </w:rPr>
              <w:t>Генеральный директор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48A8F77" w14:textId="77777777" w:rsidR="00D825DD" w:rsidRDefault="00D825DD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2AE88E5" w14:textId="77777777" w:rsidR="00D825DD" w:rsidRDefault="00D825DD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CC689AA" w14:textId="77777777" w:rsidR="00D825DD" w:rsidRDefault="00D825DD">
            <w:pPr>
              <w:spacing w:after="40"/>
            </w:pPr>
          </w:p>
        </w:tc>
      </w:tr>
      <w:tr w:rsidR="00D825DD" w14:paraId="1CB410B9" w14:textId="77777777"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AE131D3" w14:textId="77777777" w:rsidR="00D825DD" w:rsidRDefault="00E55F4A">
            <w:pPr>
              <w:spacing w:after="40"/>
            </w:pPr>
            <w:r>
              <w:rPr>
                <w:sz w:val="19"/>
              </w:rPr>
              <w:t>Финансовый директор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C41316A" w14:textId="77777777" w:rsidR="00D825DD" w:rsidRDefault="00D825DD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C11671C" w14:textId="77777777" w:rsidR="00D825DD" w:rsidRDefault="00D825DD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2AD481C" w14:textId="77777777" w:rsidR="00D825DD" w:rsidRDefault="00D825DD">
            <w:pPr>
              <w:spacing w:after="40"/>
            </w:pPr>
          </w:p>
        </w:tc>
      </w:tr>
      <w:tr w:rsidR="00D825DD" w14:paraId="2F4736DA" w14:textId="77777777"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2F245AD" w14:textId="77777777" w:rsidR="00D825DD" w:rsidRDefault="00E55F4A">
            <w:pPr>
              <w:spacing w:after="40"/>
            </w:pPr>
            <w:r>
              <w:rPr>
                <w:sz w:val="19"/>
              </w:rPr>
              <w:t>Коммерческий директор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367C7BA" w14:textId="77777777" w:rsidR="00D825DD" w:rsidRDefault="00D825DD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F660828" w14:textId="77777777" w:rsidR="00D825DD" w:rsidRDefault="00D825DD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853BB5A" w14:textId="77777777" w:rsidR="00D825DD" w:rsidRDefault="00D825DD">
            <w:pPr>
              <w:spacing w:after="40"/>
            </w:pPr>
          </w:p>
        </w:tc>
      </w:tr>
      <w:tr w:rsidR="00D825DD" w14:paraId="173AB72D" w14:textId="77777777"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A1003CA" w14:textId="77777777" w:rsidR="00D825DD" w:rsidRDefault="00E55F4A">
            <w:pPr>
              <w:spacing w:after="40"/>
            </w:pPr>
            <w:r>
              <w:rPr>
                <w:sz w:val="19"/>
              </w:rPr>
              <w:t>Директор по производству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36E37DF" w14:textId="77777777" w:rsidR="00D825DD" w:rsidRDefault="00D825DD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6623789" w14:textId="77777777" w:rsidR="00D825DD" w:rsidRDefault="00D825DD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0F94E39" w14:textId="77777777" w:rsidR="00D825DD" w:rsidRDefault="00D825DD">
            <w:pPr>
              <w:spacing w:after="40"/>
            </w:pPr>
          </w:p>
        </w:tc>
      </w:tr>
    </w:tbl>
    <w:p w14:paraId="4292045A" w14:textId="77777777" w:rsidR="00D825DD" w:rsidRDefault="00D825DD">
      <w:pPr>
        <w:spacing w:after="80"/>
      </w:pPr>
    </w:p>
    <w:sectPr w:rsidR="00D825DD" w:rsidSect="00034616">
      <w:headerReference w:type="default" r:id="rId8"/>
      <w:footerReference w:type="default" r:id="rId9"/>
      <w:pgSz w:w="11906" w:h="16838"/>
      <w:pgMar w:top="1247" w:right="850" w:bottom="1020" w:left="1417" w:header="567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7DA2DB" w14:textId="77777777" w:rsidR="00000000" w:rsidRDefault="00E55F4A">
      <w:pPr>
        <w:spacing w:after="0" w:line="240" w:lineRule="auto"/>
      </w:pPr>
      <w:r>
        <w:separator/>
      </w:r>
    </w:p>
  </w:endnote>
  <w:endnote w:type="continuationSeparator" w:id="0">
    <w:p w14:paraId="2458A8F1" w14:textId="77777777" w:rsidR="00000000" w:rsidRDefault="00E55F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28A24" w14:textId="77777777" w:rsidR="00D825DD" w:rsidRDefault="00E55F4A">
    <w:pPr>
      <w:pStyle w:val="a7"/>
      <w:pBdr>
        <w:top w:val="single" w:sz="4" w:space="6" w:color="E0E0E0"/>
      </w:pBdr>
      <w:spacing w:before="80"/>
    </w:pPr>
    <w:r>
      <w:rPr>
        <w:color w:val="8D949E"/>
        <w:sz w:val="16"/>
      </w:rPr>
      <w:t>Группа компаний Фирма · РФ_5.3</w:t>
    </w:r>
    <w:r>
      <w:rPr>
        <w:color w:val="8D949E"/>
        <w:sz w:val="16"/>
      </w:rPr>
      <w:tab/>
    </w:r>
    <w:r>
      <w:rPr>
        <w:color w:val="8D949E"/>
        <w:sz w:val="16"/>
      </w:rPr>
      <w:tab/>
      <w:t xml:space="preserve">стр. </w:t>
    </w:r>
    <w:r>
      <w:rPr>
        <w:b/>
        <w:color w:val="0F62FE"/>
        <w:sz w:val="18"/>
      </w:rPr>
      <w:fldChar w:fldCharType="begin"/>
    </w:r>
    <w:r>
      <w:rPr>
        <w:b/>
        <w:color w:val="0F62FE"/>
        <w:sz w:val="18"/>
      </w:rPr>
      <w:instrText xml:space="preserve"> PAGE </w:instrText>
    </w:r>
    <w:r>
      <w:rPr>
        <w:b/>
        <w:color w:val="0F62FE"/>
        <w:sz w:val="18"/>
      </w:rPr>
      <w:fldChar w:fldCharType="separate"/>
    </w:r>
    <w:r>
      <w:rPr>
        <w:b/>
        <w:noProof/>
        <w:color w:val="0F62FE"/>
        <w:sz w:val="18"/>
      </w:rPr>
      <w:t>1</w:t>
    </w:r>
    <w:r>
      <w:rPr>
        <w:b/>
        <w:color w:val="0F62FE"/>
        <w:sz w:val="18"/>
      </w:rPr>
      <w:fldChar w:fldCharType="end"/>
    </w:r>
    <w:r>
      <w:rPr>
        <w:color w:val="8D949E"/>
        <w:sz w:val="16"/>
      </w:rPr>
      <w:t xml:space="preserve"> из </w:t>
    </w:r>
    <w:r>
      <w:rPr>
        <w:color w:val="8D949E"/>
        <w:sz w:val="16"/>
      </w:rPr>
      <w:fldChar w:fldCharType="begin"/>
    </w:r>
    <w:r>
      <w:rPr>
        <w:color w:val="8D949E"/>
        <w:sz w:val="16"/>
      </w:rPr>
      <w:instrText xml:space="preserve"> NUMPAGES </w:instrText>
    </w:r>
    <w:r>
      <w:rPr>
        <w:color w:val="8D949E"/>
        <w:sz w:val="16"/>
      </w:rPr>
      <w:fldChar w:fldCharType="separate"/>
    </w:r>
    <w:r>
      <w:rPr>
        <w:noProof/>
        <w:color w:val="8D949E"/>
        <w:sz w:val="16"/>
      </w:rPr>
      <w:t>2</w:t>
    </w:r>
    <w:r>
      <w:rPr>
        <w:color w:val="8D949E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BDC3B6" w14:textId="77777777" w:rsidR="00000000" w:rsidRDefault="00E55F4A">
      <w:pPr>
        <w:spacing w:after="0" w:line="240" w:lineRule="auto"/>
      </w:pPr>
      <w:r>
        <w:separator/>
      </w:r>
    </w:p>
  </w:footnote>
  <w:footnote w:type="continuationSeparator" w:id="0">
    <w:p w14:paraId="458F1377" w14:textId="77777777" w:rsidR="00000000" w:rsidRDefault="00E55F4A">
      <w:pPr>
        <w:spacing w:after="0" w:line="240" w:lineRule="auto"/>
      </w:pPr>
      <w:r>
        <w:continuationSeparator/>
      </w:r>
    </w:p>
  </w:footnote>
  <w:footnote w:id="1">
    <w:p w14:paraId="4ED6FCA8" w14:textId="77777777" w:rsidR="00D825DD" w:rsidRDefault="00E55F4A">
      <w:pPr>
        <w:spacing w:after="40" w:line="240" w:lineRule="auto"/>
      </w:pPr>
      <w:r>
        <w:rPr>
          <w:color w:val="0F62FE"/>
          <w:sz w:val="16"/>
          <w:vertAlign w:val="superscript"/>
        </w:rPr>
        <w:footnoteRef/>
      </w:r>
      <w:r>
        <w:rPr>
          <w:color w:val="525252"/>
          <w:sz w:val="16"/>
        </w:rPr>
        <w:t xml:space="preserve"> Классический пример нарушения — вменение начальнику цеха стоимости сырья, закупленного отделом снабжения по своим ценам.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ACD24" w14:textId="77777777" w:rsidR="00D825DD" w:rsidRDefault="00E55F4A">
    <w:pPr>
      <w:pStyle w:val="a5"/>
      <w:pBdr>
        <w:bottom w:val="single" w:sz="12" w:space="4" w:color="0F62FE"/>
      </w:pBdr>
      <w:spacing w:after="60"/>
    </w:pPr>
    <w:r>
      <w:rPr>
        <w:noProof/>
      </w:rPr>
      <w:drawing>
        <wp:inline distT="0" distB="0" distL="0" distR="0" wp14:anchorId="225744AC" wp14:editId="08F2348F">
          <wp:extent cx="1152000" cy="144516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синяя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52000" cy="144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color w:val="8D949E"/>
        <w:sz w:val="16"/>
      </w:rPr>
      <w:tab/>
    </w:r>
    <w:r>
      <w:rPr>
        <w:color w:val="8D949E"/>
        <w:sz w:val="16"/>
      </w:rPr>
      <w:tab/>
      <w:t>Положение о финансовой структуре и центрах ответственности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D825DD"/>
    <w:rsid w:val="00E55F4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93D701"/>
  <w14:defaultImageDpi w14:val="300"/>
  <w15:docId w15:val="{E1002F58-E60D-4F12-9A31-9DA94C810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120"/>
    </w:pPr>
    <w:rPr>
      <w:rFonts w:ascii="Segoe UI" w:eastAsia="Segoe UI" w:hAnsi="Segoe UI"/>
      <w:color w:val="161616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14">
    <w:name w:val="toc 1"/>
    <w:basedOn w:val="a1"/>
    <w:next w:val="a1"/>
    <w:autoRedefine/>
    <w:uiPriority w:val="39"/>
    <w:unhideWhenUsed/>
    <w:rsid w:val="00E55F4A"/>
    <w:pPr>
      <w:spacing w:after="100"/>
    </w:pPr>
  </w:style>
  <w:style w:type="character" w:styleId="aff8">
    <w:name w:val="Hyperlink"/>
    <w:basedOn w:val="a2"/>
    <w:uiPriority w:val="99"/>
    <w:unhideWhenUsed/>
    <w:rsid w:val="00E55F4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702</Words>
  <Characters>4738</Characters>
  <Application>Microsoft Office Word</Application>
  <DocSecurity>0</DocSecurity>
  <Lines>199</Lines>
  <Paragraphs>146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5315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2</cp:revision>
  <dcterms:created xsi:type="dcterms:W3CDTF">2013-12-23T23:15:00Z</dcterms:created>
  <dcterms:modified xsi:type="dcterms:W3CDTF">2026-09-09T14:09:00Z</dcterms:modified>
  <cp:category/>
</cp:coreProperties>
</file>